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69" w:rsidRPr="00370AC3" w:rsidRDefault="00EB4E69" w:rsidP="00C02ED6">
      <w:pPr>
        <w:tabs>
          <w:tab w:val="left" w:pos="3686"/>
        </w:tabs>
        <w:jc w:val="center"/>
        <w:rPr>
          <w:rFonts w:ascii="Arial" w:hAnsi="Arial" w:cs="Arial"/>
          <w:b/>
          <w:sz w:val="32"/>
          <w:szCs w:val="32"/>
        </w:rPr>
      </w:pPr>
      <w:r w:rsidRPr="00370AC3">
        <w:rPr>
          <w:rFonts w:ascii="Arial" w:hAnsi="Arial" w:cs="Arial"/>
          <w:b/>
          <w:sz w:val="32"/>
          <w:szCs w:val="32"/>
        </w:rPr>
        <w:t>Commune de …………</w:t>
      </w:r>
    </w:p>
    <w:p w:rsidR="00EB4E69" w:rsidRPr="00370AC3" w:rsidRDefault="00EB4E69" w:rsidP="00C02ED6">
      <w:pPr>
        <w:tabs>
          <w:tab w:val="left" w:pos="3686"/>
        </w:tabs>
        <w:jc w:val="center"/>
        <w:rPr>
          <w:rFonts w:ascii="Arial" w:hAnsi="Arial" w:cs="Arial"/>
          <w:b/>
          <w:sz w:val="32"/>
          <w:szCs w:val="32"/>
        </w:rPr>
      </w:pPr>
    </w:p>
    <w:p w:rsidR="00EB4E69" w:rsidRPr="00370AC3" w:rsidRDefault="00EB4E69" w:rsidP="00C02ED6">
      <w:pPr>
        <w:tabs>
          <w:tab w:val="left" w:pos="3686"/>
        </w:tabs>
        <w:jc w:val="center"/>
        <w:rPr>
          <w:rFonts w:ascii="Arial" w:hAnsi="Arial" w:cs="Arial"/>
          <w:b/>
          <w:sz w:val="32"/>
          <w:szCs w:val="32"/>
        </w:rPr>
      </w:pPr>
    </w:p>
    <w:p w:rsidR="00C65C00" w:rsidRPr="00370AC3" w:rsidRDefault="00EB4E69" w:rsidP="00C02ED6">
      <w:pPr>
        <w:tabs>
          <w:tab w:val="left" w:pos="3686"/>
        </w:tabs>
        <w:spacing w:after="0"/>
        <w:jc w:val="center"/>
        <w:rPr>
          <w:rFonts w:ascii="Arial" w:hAnsi="Arial" w:cs="Arial"/>
          <w:sz w:val="28"/>
          <w:szCs w:val="28"/>
        </w:rPr>
      </w:pPr>
      <w:r w:rsidRPr="00370AC3">
        <w:rPr>
          <w:rFonts w:ascii="Arial" w:hAnsi="Arial" w:cs="Arial"/>
          <w:sz w:val="28"/>
          <w:szCs w:val="28"/>
        </w:rPr>
        <w:t>Règlement communal type sur les eaux</w:t>
      </w:r>
    </w:p>
    <w:p w:rsidR="00EB4E69" w:rsidRPr="00370AC3" w:rsidRDefault="00EB4E69" w:rsidP="00C02ED6">
      <w:pPr>
        <w:tabs>
          <w:tab w:val="left" w:pos="3686"/>
        </w:tabs>
        <w:spacing w:before="120"/>
        <w:jc w:val="center"/>
        <w:rPr>
          <w:rFonts w:ascii="Arial" w:hAnsi="Arial" w:cs="Arial"/>
          <w:sz w:val="28"/>
          <w:szCs w:val="28"/>
        </w:rPr>
      </w:pPr>
      <w:r w:rsidRPr="00370AC3">
        <w:rPr>
          <w:rFonts w:ascii="Arial" w:hAnsi="Arial" w:cs="Arial"/>
          <w:sz w:val="28"/>
          <w:szCs w:val="28"/>
        </w:rPr>
        <w:t>(du …… 20xx)</w:t>
      </w:r>
    </w:p>
    <w:p w:rsidR="00C65C00" w:rsidRPr="00370AC3" w:rsidRDefault="00C65C00" w:rsidP="00C02ED6">
      <w:pPr>
        <w:tabs>
          <w:tab w:val="left" w:pos="3686"/>
        </w:tabs>
        <w:rPr>
          <w:rFonts w:ascii="Arial" w:hAnsi="Arial" w:cs="Arial"/>
        </w:rPr>
      </w:pPr>
    </w:p>
    <w:tbl>
      <w:tblPr>
        <w:tblStyle w:val="Grilledutableau"/>
        <w:tblW w:w="10065" w:type="dxa"/>
        <w:tblInd w:w="-318" w:type="dxa"/>
        <w:tblLook w:val="04A0" w:firstRow="1" w:lastRow="0" w:firstColumn="1" w:lastColumn="0" w:noHBand="0" w:noVBand="1"/>
      </w:tblPr>
      <w:tblGrid>
        <w:gridCol w:w="2836"/>
        <w:gridCol w:w="7229"/>
      </w:tblGrid>
      <w:tr w:rsidR="00370AC3" w:rsidRPr="00370AC3" w:rsidTr="004B5EA3">
        <w:tc>
          <w:tcPr>
            <w:tcW w:w="2836" w:type="dxa"/>
            <w:vAlign w:val="center"/>
          </w:tcPr>
          <w:p w:rsidR="007222B3" w:rsidRPr="00992950" w:rsidRDefault="007222B3" w:rsidP="00C02ED6">
            <w:pPr>
              <w:pStyle w:val="RglRsumarticle"/>
              <w:tabs>
                <w:tab w:val="left" w:pos="3686"/>
              </w:tabs>
              <w:spacing w:before="360" w:after="360"/>
              <w:rPr>
                <w:rFonts w:ascii="Arial" w:hAnsi="Arial" w:cs="Arial"/>
                <w:color w:val="auto"/>
                <w:sz w:val="20"/>
                <w:szCs w:val="20"/>
              </w:rPr>
            </w:pPr>
          </w:p>
        </w:tc>
        <w:tc>
          <w:tcPr>
            <w:tcW w:w="7229" w:type="dxa"/>
            <w:vAlign w:val="center"/>
          </w:tcPr>
          <w:p w:rsidR="007222B3" w:rsidRPr="00370AC3" w:rsidRDefault="00973C44" w:rsidP="00136093">
            <w:pPr>
              <w:pStyle w:val="RglChapitre"/>
              <w:tabs>
                <w:tab w:val="left" w:pos="2302"/>
              </w:tabs>
              <w:spacing w:after="360"/>
              <w:ind w:hanging="1525"/>
              <w:rPr>
                <w:rFonts w:ascii="Arial" w:hAnsi="Arial" w:cs="Arial"/>
                <w:color w:val="auto"/>
              </w:rPr>
            </w:pPr>
            <w:bookmarkStart w:id="0" w:name="_Toc479070078"/>
            <w:r w:rsidRPr="00370AC3">
              <w:rPr>
                <w:rFonts w:ascii="Arial" w:hAnsi="Arial" w:cs="Arial"/>
                <w:color w:val="auto"/>
              </w:rPr>
              <w:t>D</w:t>
            </w:r>
            <w:r w:rsidR="00DE6550" w:rsidRPr="00370AC3">
              <w:rPr>
                <w:rFonts w:ascii="Arial" w:hAnsi="Arial" w:cs="Arial"/>
                <w:color w:val="auto"/>
              </w:rPr>
              <w:t>ispositions générales</w:t>
            </w:r>
            <w:bookmarkEnd w:id="0"/>
          </w:p>
        </w:tc>
      </w:tr>
      <w:tr w:rsidR="00370AC3" w:rsidRPr="00370AC3" w:rsidTr="004B5EA3">
        <w:tc>
          <w:tcPr>
            <w:tcW w:w="2836" w:type="dxa"/>
          </w:tcPr>
          <w:p w:rsidR="005D4A40" w:rsidRPr="00992950" w:rsidRDefault="003B7296" w:rsidP="00C02ED6">
            <w:pPr>
              <w:pStyle w:val="RglArticle"/>
              <w:numPr>
                <w:ilvl w:val="0"/>
                <w:numId w:val="0"/>
              </w:numPr>
              <w:tabs>
                <w:tab w:val="left" w:pos="3686"/>
              </w:tabs>
              <w:ind w:left="1134" w:hanging="1134"/>
              <w:rPr>
                <w:rFonts w:ascii="Arial" w:hAnsi="Arial" w:cs="Arial"/>
                <w:color w:val="auto"/>
                <w:sz w:val="20"/>
                <w:szCs w:val="20"/>
              </w:rPr>
            </w:pPr>
            <w:bookmarkStart w:id="1" w:name="_Toc479070079"/>
            <w:r w:rsidRPr="00992950">
              <w:rPr>
                <w:rFonts w:ascii="Arial" w:hAnsi="Arial" w:cs="Arial"/>
                <w:color w:val="auto"/>
                <w:sz w:val="20"/>
                <w:szCs w:val="20"/>
              </w:rPr>
              <w:t>But et champ d’application</w:t>
            </w:r>
            <w:bookmarkEnd w:id="1"/>
          </w:p>
        </w:tc>
        <w:tc>
          <w:tcPr>
            <w:tcW w:w="7229" w:type="dxa"/>
          </w:tcPr>
          <w:p w:rsidR="00973C44" w:rsidRPr="00370AC3" w:rsidRDefault="00370AC3" w:rsidP="00C02ED6">
            <w:pPr>
              <w:tabs>
                <w:tab w:val="left" w:pos="3686"/>
              </w:tabs>
              <w:spacing w:before="200"/>
              <w:rPr>
                <w:rFonts w:ascii="Arial" w:hAnsi="Arial" w:cs="Arial"/>
              </w:rPr>
            </w:pPr>
            <w:r w:rsidRPr="00370AC3">
              <w:rPr>
                <w:rFonts w:ascii="Arial" w:hAnsi="Arial" w:cs="Arial"/>
                <w:b/>
              </w:rPr>
              <w:t>Article premier</w:t>
            </w:r>
            <w:r w:rsidRPr="00370AC3">
              <w:rPr>
                <w:rFonts w:ascii="Arial" w:hAnsi="Arial" w:cs="Arial"/>
              </w:rPr>
              <w:t xml:space="preserve"> </w:t>
            </w:r>
            <w:r w:rsidR="00270F40" w:rsidRPr="00370AC3">
              <w:rPr>
                <w:rFonts w:ascii="Arial" w:hAnsi="Arial" w:cs="Arial"/>
                <w:vertAlign w:val="superscript"/>
              </w:rPr>
              <w:t>1 </w:t>
            </w:r>
            <w:r w:rsidR="00973C44" w:rsidRPr="00370AC3">
              <w:rPr>
                <w:rFonts w:ascii="Arial" w:hAnsi="Arial" w:cs="Arial"/>
              </w:rPr>
              <w:t xml:space="preserve">La Commune de </w:t>
            </w:r>
            <w:r w:rsidRPr="00370AC3">
              <w:rPr>
                <w:rFonts w:ascii="Arial" w:hAnsi="Arial" w:cs="Arial"/>
              </w:rPr>
              <w:t>….</w:t>
            </w:r>
            <w:r w:rsidR="00973C44" w:rsidRPr="00370AC3">
              <w:rPr>
                <w:rFonts w:ascii="Arial" w:hAnsi="Arial" w:cs="Arial"/>
              </w:rPr>
              <w:t xml:space="preserve"> (ci-après</w:t>
            </w:r>
            <w:r w:rsidR="00C52285" w:rsidRPr="00370AC3">
              <w:rPr>
                <w:rFonts w:ascii="Arial" w:hAnsi="Arial" w:cs="Arial"/>
              </w:rPr>
              <w:t xml:space="preserve"> </w:t>
            </w:r>
            <w:r w:rsidR="00973C44" w:rsidRPr="00370AC3">
              <w:rPr>
                <w:rFonts w:ascii="Arial" w:hAnsi="Arial" w:cs="Arial"/>
              </w:rPr>
              <w:t xml:space="preserve">: </w:t>
            </w:r>
            <w:r w:rsidR="008803AD" w:rsidRPr="00370AC3">
              <w:rPr>
                <w:rFonts w:ascii="Arial" w:hAnsi="Arial" w:cs="Arial"/>
              </w:rPr>
              <w:t>la Commune</w:t>
            </w:r>
            <w:r w:rsidR="00973C44" w:rsidRPr="00370AC3">
              <w:rPr>
                <w:rFonts w:ascii="Arial" w:hAnsi="Arial" w:cs="Arial"/>
              </w:rPr>
              <w:t>) représenté</w:t>
            </w:r>
            <w:r w:rsidR="007C7BDE" w:rsidRPr="00370AC3">
              <w:rPr>
                <w:rFonts w:ascii="Arial" w:hAnsi="Arial" w:cs="Arial"/>
              </w:rPr>
              <w:t>e</w:t>
            </w:r>
            <w:r w:rsidR="00973C44" w:rsidRPr="00370AC3">
              <w:rPr>
                <w:rFonts w:ascii="Arial" w:hAnsi="Arial" w:cs="Arial"/>
              </w:rPr>
              <w:t xml:space="preserve"> par son Conseil communal prend, dans les limites des législations fédérales et cantonales, les mesures nécessaires pour distribuer l'eau potable</w:t>
            </w:r>
            <w:r w:rsidR="008C4A72" w:rsidRPr="00370AC3">
              <w:rPr>
                <w:rFonts w:ascii="Arial" w:hAnsi="Arial" w:cs="Arial"/>
              </w:rPr>
              <w:t>, l'évacuer</w:t>
            </w:r>
            <w:r w:rsidR="00973C44" w:rsidRPr="00370AC3">
              <w:rPr>
                <w:rFonts w:ascii="Arial" w:hAnsi="Arial" w:cs="Arial"/>
              </w:rPr>
              <w:t xml:space="preserve"> mais aussi pour protéger les eaux contre toute atteinte nuisible</w:t>
            </w:r>
            <w:r w:rsidR="00270F40" w:rsidRPr="00370AC3">
              <w:rPr>
                <w:rFonts w:ascii="Arial" w:hAnsi="Arial" w:cs="Arial"/>
              </w:rPr>
              <w:t xml:space="preserve"> (p</w:t>
            </w:r>
            <w:r w:rsidR="00F432BC" w:rsidRPr="00370AC3">
              <w:rPr>
                <w:rFonts w:ascii="Arial" w:hAnsi="Arial" w:cs="Arial"/>
              </w:rPr>
              <w:t>olice des eaux).</w:t>
            </w:r>
          </w:p>
          <w:p w:rsidR="002427DA" w:rsidRPr="00370AC3" w:rsidRDefault="00270F40" w:rsidP="00C02ED6">
            <w:pPr>
              <w:tabs>
                <w:tab w:val="left" w:pos="3686"/>
              </w:tabs>
              <w:rPr>
                <w:rFonts w:ascii="Arial" w:hAnsi="Arial" w:cs="Arial"/>
              </w:rPr>
            </w:pPr>
            <w:r w:rsidRPr="00370AC3">
              <w:rPr>
                <w:rFonts w:ascii="Arial" w:hAnsi="Arial" w:cs="Arial"/>
                <w:vertAlign w:val="superscript"/>
              </w:rPr>
              <w:t>2 </w:t>
            </w:r>
            <w:r w:rsidR="009C4CB4" w:rsidRPr="00370AC3">
              <w:rPr>
                <w:rFonts w:ascii="Arial" w:hAnsi="Arial" w:cs="Arial"/>
              </w:rPr>
              <w:t>Le présent règlement régit</w:t>
            </w:r>
            <w:r w:rsidR="003B7296" w:rsidRPr="00370AC3">
              <w:rPr>
                <w:rFonts w:ascii="Arial" w:hAnsi="Arial" w:cs="Arial"/>
              </w:rPr>
              <w:t xml:space="preserve"> l’étude, la planification, l’exécution, l’exploitation, la maintenance et le financement des infrastructures</w:t>
            </w:r>
            <w:r w:rsidR="002427DA" w:rsidRPr="00370AC3">
              <w:rPr>
                <w:rFonts w:ascii="Arial" w:hAnsi="Arial" w:cs="Arial"/>
              </w:rPr>
              <w:t xml:space="preserve"> dans les domaines suivants</w:t>
            </w:r>
            <w:r w:rsidR="00C52285" w:rsidRPr="00370AC3">
              <w:rPr>
                <w:rFonts w:ascii="Arial" w:hAnsi="Arial" w:cs="Arial"/>
              </w:rPr>
              <w:t xml:space="preserve"> </w:t>
            </w:r>
            <w:r w:rsidR="002427DA" w:rsidRPr="00370AC3">
              <w:rPr>
                <w:rFonts w:ascii="Arial" w:hAnsi="Arial" w:cs="Arial"/>
              </w:rPr>
              <w:t>:</w:t>
            </w:r>
          </w:p>
          <w:p w:rsidR="002427DA" w:rsidRPr="00370AC3" w:rsidRDefault="002427DA" w:rsidP="00C02ED6">
            <w:pPr>
              <w:pStyle w:val="Paragraphedeliste"/>
              <w:numPr>
                <w:ilvl w:val="0"/>
                <w:numId w:val="14"/>
              </w:numPr>
              <w:tabs>
                <w:tab w:val="left" w:pos="3686"/>
              </w:tabs>
              <w:rPr>
                <w:rFonts w:ascii="Arial" w:hAnsi="Arial" w:cs="Arial"/>
              </w:rPr>
            </w:pPr>
            <w:r w:rsidRPr="00370AC3">
              <w:rPr>
                <w:rFonts w:ascii="Arial" w:hAnsi="Arial" w:cs="Arial"/>
              </w:rPr>
              <w:t>la</w:t>
            </w:r>
            <w:r w:rsidR="009C4CB4" w:rsidRPr="00370AC3">
              <w:rPr>
                <w:rFonts w:ascii="Arial" w:hAnsi="Arial" w:cs="Arial"/>
              </w:rPr>
              <w:t xml:space="preserve"> </w:t>
            </w:r>
            <w:r w:rsidR="00141AB0" w:rsidRPr="00370AC3">
              <w:rPr>
                <w:rFonts w:ascii="Arial" w:hAnsi="Arial" w:cs="Arial"/>
              </w:rPr>
              <w:t>production</w:t>
            </w:r>
            <w:r w:rsidR="00A60216" w:rsidRPr="00370AC3">
              <w:rPr>
                <w:rFonts w:ascii="Arial" w:hAnsi="Arial" w:cs="Arial"/>
              </w:rPr>
              <w:t xml:space="preserve"> et </w:t>
            </w:r>
            <w:r w:rsidRPr="00370AC3">
              <w:rPr>
                <w:rFonts w:ascii="Arial" w:hAnsi="Arial" w:cs="Arial"/>
              </w:rPr>
              <w:t xml:space="preserve">la distribution des </w:t>
            </w:r>
            <w:r w:rsidR="003B7296" w:rsidRPr="00370AC3">
              <w:rPr>
                <w:rFonts w:ascii="Arial" w:hAnsi="Arial" w:cs="Arial"/>
              </w:rPr>
              <w:t>eau</w:t>
            </w:r>
            <w:r w:rsidRPr="00370AC3">
              <w:rPr>
                <w:rFonts w:ascii="Arial" w:hAnsi="Arial" w:cs="Arial"/>
              </w:rPr>
              <w:t>x</w:t>
            </w:r>
            <w:r w:rsidR="003B7296" w:rsidRPr="00370AC3">
              <w:rPr>
                <w:rFonts w:ascii="Arial" w:hAnsi="Arial" w:cs="Arial"/>
              </w:rPr>
              <w:t xml:space="preserve"> potable</w:t>
            </w:r>
            <w:r w:rsidRPr="00370AC3">
              <w:rPr>
                <w:rFonts w:ascii="Arial" w:hAnsi="Arial" w:cs="Arial"/>
              </w:rPr>
              <w:t>s</w:t>
            </w:r>
            <w:r w:rsidR="00C52285" w:rsidRPr="00370AC3">
              <w:rPr>
                <w:rFonts w:ascii="Arial" w:hAnsi="Arial" w:cs="Arial"/>
              </w:rPr>
              <w:t xml:space="preserve"> </w:t>
            </w:r>
            <w:r w:rsidRPr="00370AC3">
              <w:rPr>
                <w:rFonts w:ascii="Arial" w:hAnsi="Arial" w:cs="Arial"/>
              </w:rPr>
              <w:t>;</w:t>
            </w:r>
          </w:p>
          <w:p w:rsidR="002427DA" w:rsidRPr="00370AC3" w:rsidRDefault="002427DA" w:rsidP="00C02ED6">
            <w:pPr>
              <w:pStyle w:val="Paragraphedeliste"/>
              <w:numPr>
                <w:ilvl w:val="0"/>
                <w:numId w:val="14"/>
              </w:numPr>
              <w:tabs>
                <w:tab w:val="left" w:pos="3686"/>
              </w:tabs>
              <w:rPr>
                <w:rFonts w:ascii="Arial" w:hAnsi="Arial" w:cs="Arial"/>
              </w:rPr>
            </w:pPr>
            <w:r w:rsidRPr="00370AC3">
              <w:rPr>
                <w:rFonts w:ascii="Arial" w:hAnsi="Arial" w:cs="Arial"/>
              </w:rPr>
              <w:t>l'assainissement, c'est à dire l</w:t>
            </w:r>
            <w:r w:rsidR="003F7D6E" w:rsidRPr="00370AC3">
              <w:rPr>
                <w:rFonts w:ascii="Arial" w:hAnsi="Arial" w:cs="Arial"/>
              </w:rPr>
              <w:t>'évacuation des eaux usées, des eaux mixtes et d</w:t>
            </w:r>
            <w:r w:rsidRPr="00370AC3">
              <w:rPr>
                <w:rFonts w:ascii="Arial" w:hAnsi="Arial" w:cs="Arial"/>
              </w:rPr>
              <w:t>es eaux claires</w:t>
            </w:r>
            <w:r w:rsidR="008607AC" w:rsidRPr="00370AC3">
              <w:rPr>
                <w:rFonts w:ascii="Arial" w:hAnsi="Arial" w:cs="Arial"/>
              </w:rPr>
              <w:t xml:space="preserve"> </w:t>
            </w:r>
            <w:r w:rsidR="001A7803" w:rsidRPr="00370AC3">
              <w:rPr>
                <w:rFonts w:ascii="Arial" w:hAnsi="Arial" w:cs="Arial"/>
              </w:rPr>
              <w:t>et leur traitement</w:t>
            </w:r>
            <w:r w:rsidR="00270F40" w:rsidRPr="00370AC3">
              <w:rPr>
                <w:rFonts w:ascii="Arial" w:hAnsi="Arial" w:cs="Arial"/>
              </w:rPr>
              <w:t xml:space="preserve"> </w:t>
            </w:r>
            <w:r w:rsidRPr="00370AC3">
              <w:rPr>
                <w:rFonts w:ascii="Arial" w:hAnsi="Arial" w:cs="Arial"/>
              </w:rPr>
              <w:t>;</w:t>
            </w:r>
          </w:p>
          <w:p w:rsidR="002427DA" w:rsidRPr="00370AC3" w:rsidRDefault="002427DA" w:rsidP="00C02ED6">
            <w:pPr>
              <w:pStyle w:val="Paragraphedeliste"/>
              <w:numPr>
                <w:ilvl w:val="0"/>
                <w:numId w:val="14"/>
              </w:numPr>
              <w:tabs>
                <w:tab w:val="left" w:pos="3686"/>
              </w:tabs>
              <w:rPr>
                <w:rFonts w:ascii="Arial" w:hAnsi="Arial" w:cs="Arial"/>
              </w:rPr>
            </w:pPr>
            <w:r w:rsidRPr="00370AC3">
              <w:rPr>
                <w:rFonts w:ascii="Arial" w:hAnsi="Arial" w:cs="Arial"/>
              </w:rPr>
              <w:t>le drainage des terrains agricoles</w:t>
            </w:r>
            <w:r w:rsidR="008607AC" w:rsidRPr="00370AC3">
              <w:rPr>
                <w:rFonts w:ascii="Arial" w:hAnsi="Arial" w:cs="Arial"/>
              </w:rPr>
              <w:t xml:space="preserve"> </w:t>
            </w:r>
            <w:r w:rsidRPr="00370AC3">
              <w:rPr>
                <w:rFonts w:ascii="Arial" w:hAnsi="Arial" w:cs="Arial"/>
              </w:rPr>
              <w:t>;</w:t>
            </w:r>
          </w:p>
          <w:p w:rsidR="000857FD" w:rsidRPr="00370AC3" w:rsidRDefault="002427DA" w:rsidP="00C02ED6">
            <w:pPr>
              <w:pStyle w:val="Paragraphedeliste"/>
              <w:numPr>
                <w:ilvl w:val="0"/>
                <w:numId w:val="14"/>
              </w:numPr>
              <w:tabs>
                <w:tab w:val="left" w:pos="3686"/>
              </w:tabs>
              <w:rPr>
                <w:rFonts w:ascii="Arial" w:hAnsi="Arial" w:cs="Arial"/>
              </w:rPr>
            </w:pPr>
            <w:r w:rsidRPr="00370AC3">
              <w:rPr>
                <w:rFonts w:ascii="Arial" w:hAnsi="Arial" w:cs="Arial"/>
              </w:rPr>
              <w:t>les cours d'eau</w:t>
            </w:r>
            <w:r w:rsidR="008607AC" w:rsidRPr="00370AC3">
              <w:rPr>
                <w:rFonts w:ascii="Arial" w:hAnsi="Arial" w:cs="Arial"/>
              </w:rPr>
              <w:t xml:space="preserve"> </w:t>
            </w:r>
            <w:r w:rsidR="000857FD" w:rsidRPr="00370AC3">
              <w:rPr>
                <w:rFonts w:ascii="Arial" w:hAnsi="Arial" w:cs="Arial"/>
              </w:rPr>
              <w:t>;</w:t>
            </w:r>
          </w:p>
          <w:p w:rsidR="005D4A40" w:rsidRPr="00370AC3" w:rsidRDefault="003B7296" w:rsidP="00C02ED6">
            <w:pPr>
              <w:tabs>
                <w:tab w:val="left" w:pos="3686"/>
              </w:tabs>
              <w:ind w:left="45"/>
              <w:rPr>
                <w:rFonts w:ascii="Arial" w:hAnsi="Arial" w:cs="Arial"/>
              </w:rPr>
            </w:pPr>
            <w:r w:rsidRPr="00370AC3">
              <w:rPr>
                <w:rFonts w:ascii="Arial" w:hAnsi="Arial" w:cs="Arial"/>
              </w:rPr>
              <w:t xml:space="preserve">ainsi que les relations entre </w:t>
            </w:r>
            <w:r w:rsidR="006D2C1B" w:rsidRPr="00370AC3">
              <w:rPr>
                <w:rFonts w:ascii="Arial" w:hAnsi="Arial" w:cs="Arial"/>
              </w:rPr>
              <w:t>la Commune</w:t>
            </w:r>
            <w:r w:rsidR="000857FD" w:rsidRPr="00370AC3">
              <w:rPr>
                <w:rFonts w:ascii="Arial" w:hAnsi="Arial" w:cs="Arial"/>
              </w:rPr>
              <w:t xml:space="preserve"> et l</w:t>
            </w:r>
            <w:r w:rsidR="00AB0D80" w:rsidRPr="00370AC3">
              <w:rPr>
                <w:rFonts w:ascii="Arial" w:hAnsi="Arial" w:cs="Arial"/>
              </w:rPr>
              <w:t xml:space="preserve">es </w:t>
            </w:r>
            <w:r w:rsidR="0044342C" w:rsidRPr="00370AC3">
              <w:rPr>
                <w:rFonts w:ascii="Arial" w:hAnsi="Arial" w:cs="Arial"/>
              </w:rPr>
              <w:t xml:space="preserve">usagères et </w:t>
            </w:r>
            <w:r w:rsidR="005C00D7" w:rsidRPr="00370AC3">
              <w:rPr>
                <w:rFonts w:ascii="Arial" w:hAnsi="Arial" w:cs="Arial"/>
              </w:rPr>
              <w:t xml:space="preserve">usagers raccordés </w:t>
            </w:r>
            <w:r w:rsidRPr="00370AC3">
              <w:rPr>
                <w:rFonts w:ascii="Arial" w:hAnsi="Arial" w:cs="Arial"/>
              </w:rPr>
              <w:t>à s</w:t>
            </w:r>
            <w:r w:rsidR="000857FD" w:rsidRPr="00370AC3">
              <w:rPr>
                <w:rFonts w:ascii="Arial" w:hAnsi="Arial" w:cs="Arial"/>
              </w:rPr>
              <w:t xml:space="preserve">es réseaux de distribution et </w:t>
            </w:r>
            <w:r w:rsidR="00DD7F4A" w:rsidRPr="00370AC3">
              <w:rPr>
                <w:rFonts w:ascii="Arial" w:hAnsi="Arial" w:cs="Arial"/>
              </w:rPr>
              <w:t>d'évacuation</w:t>
            </w:r>
            <w:r w:rsidR="00332266" w:rsidRPr="00370AC3">
              <w:rPr>
                <w:rFonts w:ascii="Arial" w:hAnsi="Arial" w:cs="Arial"/>
              </w:rPr>
              <w:t xml:space="preserve"> des eaux</w:t>
            </w:r>
            <w:r w:rsidRPr="00370AC3">
              <w:rPr>
                <w:rFonts w:ascii="Arial" w:hAnsi="Arial" w:cs="Arial"/>
              </w:rPr>
              <w:t>.</w:t>
            </w:r>
          </w:p>
        </w:tc>
      </w:tr>
      <w:tr w:rsidR="00370AC3" w:rsidRPr="00370AC3" w:rsidTr="004B5EA3">
        <w:tc>
          <w:tcPr>
            <w:tcW w:w="2836" w:type="dxa"/>
          </w:tcPr>
          <w:p w:rsidR="002F148B" w:rsidRPr="00992950" w:rsidRDefault="00B966A6" w:rsidP="00C02ED6">
            <w:pPr>
              <w:pStyle w:val="RglArticle"/>
              <w:numPr>
                <w:ilvl w:val="0"/>
                <w:numId w:val="0"/>
              </w:numPr>
              <w:tabs>
                <w:tab w:val="left" w:pos="3686"/>
              </w:tabs>
              <w:ind w:left="1134" w:hanging="1134"/>
              <w:rPr>
                <w:rFonts w:ascii="Arial" w:hAnsi="Arial" w:cs="Arial"/>
                <w:color w:val="auto"/>
                <w:sz w:val="20"/>
                <w:szCs w:val="20"/>
              </w:rPr>
            </w:pPr>
            <w:bookmarkStart w:id="2" w:name="_Toc479070080"/>
            <w:r w:rsidRPr="00992950">
              <w:rPr>
                <w:rFonts w:ascii="Arial" w:hAnsi="Arial" w:cs="Arial"/>
                <w:color w:val="auto"/>
                <w:sz w:val="20"/>
                <w:szCs w:val="20"/>
              </w:rPr>
              <w:t>Bases juridiques</w:t>
            </w:r>
            <w:bookmarkEnd w:id="2"/>
          </w:p>
        </w:tc>
        <w:tc>
          <w:tcPr>
            <w:tcW w:w="7229" w:type="dxa"/>
          </w:tcPr>
          <w:p w:rsidR="00B966A6" w:rsidRPr="00370AC3" w:rsidRDefault="00370AC3" w:rsidP="00C02ED6">
            <w:pPr>
              <w:tabs>
                <w:tab w:val="left" w:pos="743"/>
                <w:tab w:val="left" w:pos="3686"/>
              </w:tabs>
              <w:spacing w:before="200"/>
              <w:rPr>
                <w:rFonts w:ascii="Arial" w:eastAsia="Arial Unicode MS" w:hAnsi="Arial" w:cs="Arial"/>
              </w:rPr>
            </w:pPr>
            <w:r w:rsidRPr="00370AC3">
              <w:rPr>
                <w:rFonts w:ascii="Arial" w:hAnsi="Arial" w:cs="Arial"/>
                <w:b/>
              </w:rPr>
              <w:t>Art. 2</w:t>
            </w:r>
            <w:r>
              <w:rPr>
                <w:rFonts w:ascii="Arial" w:hAnsi="Arial" w:cs="Arial"/>
              </w:rPr>
              <w:tab/>
            </w:r>
            <w:r w:rsidR="00B966A6" w:rsidRPr="00370AC3">
              <w:rPr>
                <w:rFonts w:ascii="Arial" w:hAnsi="Arial" w:cs="Arial"/>
              </w:rPr>
              <w:t xml:space="preserve">Les rapports juridiques entre </w:t>
            </w:r>
            <w:r w:rsidR="001A7803" w:rsidRPr="00370AC3">
              <w:rPr>
                <w:rFonts w:ascii="Arial" w:hAnsi="Arial" w:cs="Arial"/>
              </w:rPr>
              <w:t xml:space="preserve">les </w:t>
            </w:r>
            <w:r w:rsidR="0044342C" w:rsidRPr="00370AC3">
              <w:rPr>
                <w:rFonts w:ascii="Arial" w:hAnsi="Arial" w:cs="Arial"/>
              </w:rPr>
              <w:t xml:space="preserve">usagères et </w:t>
            </w:r>
            <w:r w:rsidR="001A7803" w:rsidRPr="00370AC3">
              <w:rPr>
                <w:rFonts w:ascii="Arial" w:hAnsi="Arial" w:cs="Arial"/>
              </w:rPr>
              <w:t xml:space="preserve">usagers et les tiers concernés </w:t>
            </w:r>
            <w:r w:rsidR="00B966A6" w:rsidRPr="00370AC3">
              <w:rPr>
                <w:rFonts w:ascii="Arial" w:hAnsi="Arial" w:cs="Arial"/>
              </w:rPr>
              <w:t>et la Commune sont régis, dans l'ordre, par :</w:t>
            </w:r>
          </w:p>
          <w:p w:rsidR="00B966A6" w:rsidRPr="00370AC3" w:rsidRDefault="00ED6D12" w:rsidP="00C02ED6">
            <w:pPr>
              <w:pStyle w:val="Paragraphedeliste"/>
              <w:numPr>
                <w:ilvl w:val="0"/>
                <w:numId w:val="10"/>
              </w:numPr>
              <w:tabs>
                <w:tab w:val="left" w:pos="3686"/>
              </w:tabs>
              <w:rPr>
                <w:rFonts w:ascii="Arial" w:eastAsia="Arial Unicode MS" w:hAnsi="Arial" w:cs="Arial"/>
              </w:rPr>
            </w:pPr>
            <w:r w:rsidRPr="00370AC3">
              <w:rPr>
                <w:rFonts w:ascii="Arial" w:hAnsi="Arial" w:cs="Arial"/>
              </w:rPr>
              <w:t>la législation fédérale ;</w:t>
            </w:r>
          </w:p>
          <w:p w:rsidR="00B966A6" w:rsidRPr="00370AC3" w:rsidRDefault="00ED6D12" w:rsidP="00C02ED6">
            <w:pPr>
              <w:pStyle w:val="Paragraphedeliste"/>
              <w:numPr>
                <w:ilvl w:val="0"/>
                <w:numId w:val="10"/>
              </w:numPr>
              <w:tabs>
                <w:tab w:val="left" w:pos="3686"/>
              </w:tabs>
              <w:rPr>
                <w:rFonts w:ascii="Arial" w:eastAsia="Arial Unicode MS" w:hAnsi="Arial" w:cs="Arial"/>
              </w:rPr>
            </w:pPr>
            <w:r w:rsidRPr="00370AC3">
              <w:rPr>
                <w:rFonts w:ascii="Arial" w:hAnsi="Arial" w:cs="Arial"/>
              </w:rPr>
              <w:t>la législation cantonale ;</w:t>
            </w:r>
          </w:p>
          <w:p w:rsidR="00A75C03" w:rsidRPr="00370AC3" w:rsidRDefault="00A75C03" w:rsidP="00C02ED6">
            <w:pPr>
              <w:pStyle w:val="Paragraphedeliste"/>
              <w:numPr>
                <w:ilvl w:val="0"/>
                <w:numId w:val="10"/>
              </w:numPr>
              <w:tabs>
                <w:tab w:val="left" w:pos="3686"/>
              </w:tabs>
              <w:rPr>
                <w:rFonts w:ascii="Arial" w:eastAsia="Arial Unicode MS" w:hAnsi="Arial" w:cs="Arial"/>
              </w:rPr>
            </w:pPr>
            <w:r w:rsidRPr="00370AC3">
              <w:rPr>
                <w:rFonts w:ascii="Arial" w:hAnsi="Arial" w:cs="Arial"/>
              </w:rPr>
              <w:t>le présent règlement ;</w:t>
            </w:r>
          </w:p>
          <w:p w:rsidR="002F148B" w:rsidRPr="00370AC3" w:rsidRDefault="00B966A6" w:rsidP="00C02ED6">
            <w:pPr>
              <w:pStyle w:val="Paragraphedeliste"/>
              <w:numPr>
                <w:ilvl w:val="0"/>
                <w:numId w:val="10"/>
              </w:numPr>
              <w:tabs>
                <w:tab w:val="left" w:pos="3686"/>
              </w:tabs>
              <w:rPr>
                <w:rFonts w:ascii="Arial" w:hAnsi="Arial" w:cs="Arial"/>
              </w:rPr>
            </w:pPr>
            <w:r w:rsidRPr="00370AC3">
              <w:rPr>
                <w:rFonts w:ascii="Arial" w:hAnsi="Arial" w:cs="Arial"/>
              </w:rPr>
              <w:t>les directives de la Société Suisse de l'industrie du Gaz et des Eaux (SSIGE)</w:t>
            </w:r>
            <w:r w:rsidR="000857FD" w:rsidRPr="00370AC3">
              <w:rPr>
                <w:rFonts w:ascii="Arial" w:hAnsi="Arial" w:cs="Arial"/>
              </w:rPr>
              <w:t xml:space="preserve"> et de l'Association des professionnels </w:t>
            </w:r>
            <w:r w:rsidR="00ED6D12" w:rsidRPr="00370AC3">
              <w:rPr>
                <w:rFonts w:ascii="Arial" w:hAnsi="Arial" w:cs="Arial"/>
              </w:rPr>
              <w:t>d</w:t>
            </w:r>
            <w:r w:rsidR="00A75C03" w:rsidRPr="00370AC3">
              <w:rPr>
                <w:rFonts w:ascii="Arial" w:hAnsi="Arial" w:cs="Arial"/>
              </w:rPr>
              <w:t>e la protection des eaux (VSA)</w:t>
            </w:r>
            <w:r w:rsidR="000857FD" w:rsidRPr="00370AC3">
              <w:rPr>
                <w:rFonts w:ascii="Arial" w:hAnsi="Arial" w:cs="Arial"/>
              </w:rPr>
              <w:t>.</w:t>
            </w:r>
          </w:p>
        </w:tc>
      </w:tr>
      <w:tr w:rsidR="00370AC3" w:rsidRPr="00370AC3" w:rsidTr="004B5EA3">
        <w:tc>
          <w:tcPr>
            <w:tcW w:w="2836" w:type="dxa"/>
          </w:tcPr>
          <w:p w:rsidR="00973C44" w:rsidRPr="00992950" w:rsidRDefault="00270F40" w:rsidP="00C02ED6">
            <w:pPr>
              <w:pStyle w:val="RglArticle"/>
              <w:numPr>
                <w:ilvl w:val="0"/>
                <w:numId w:val="0"/>
              </w:numPr>
              <w:tabs>
                <w:tab w:val="left" w:pos="3686"/>
              </w:tabs>
              <w:ind w:left="1134" w:hanging="1134"/>
              <w:rPr>
                <w:rFonts w:ascii="Arial" w:hAnsi="Arial" w:cs="Arial"/>
                <w:color w:val="auto"/>
                <w:sz w:val="20"/>
                <w:szCs w:val="20"/>
              </w:rPr>
            </w:pPr>
            <w:bookmarkStart w:id="3" w:name="_Toc479070081"/>
            <w:r w:rsidRPr="00992950">
              <w:rPr>
                <w:rFonts w:ascii="Arial" w:hAnsi="Arial" w:cs="Arial"/>
                <w:color w:val="auto"/>
                <w:sz w:val="20"/>
                <w:szCs w:val="20"/>
              </w:rPr>
              <w:t>Usagères et u</w:t>
            </w:r>
            <w:r w:rsidR="00AB0D80" w:rsidRPr="00992950">
              <w:rPr>
                <w:rFonts w:ascii="Arial" w:hAnsi="Arial" w:cs="Arial"/>
                <w:color w:val="auto"/>
                <w:sz w:val="20"/>
                <w:szCs w:val="20"/>
              </w:rPr>
              <w:t>sager</w:t>
            </w:r>
            <w:r w:rsidR="00973C44" w:rsidRPr="00992950">
              <w:rPr>
                <w:rFonts w:ascii="Arial" w:hAnsi="Arial" w:cs="Arial"/>
                <w:color w:val="auto"/>
                <w:sz w:val="20"/>
                <w:szCs w:val="20"/>
              </w:rPr>
              <w:t>s</w:t>
            </w:r>
            <w:bookmarkEnd w:id="3"/>
          </w:p>
        </w:tc>
        <w:tc>
          <w:tcPr>
            <w:tcW w:w="7229" w:type="dxa"/>
          </w:tcPr>
          <w:p w:rsidR="00973C44" w:rsidRPr="00370AC3" w:rsidRDefault="00992950" w:rsidP="00C02ED6">
            <w:pPr>
              <w:tabs>
                <w:tab w:val="left" w:pos="743"/>
                <w:tab w:val="left" w:pos="3686"/>
              </w:tabs>
              <w:spacing w:before="200"/>
              <w:rPr>
                <w:rFonts w:ascii="Arial" w:hAnsi="Arial" w:cs="Arial"/>
              </w:rPr>
            </w:pPr>
            <w:r w:rsidRPr="00992950">
              <w:rPr>
                <w:rFonts w:ascii="Arial" w:hAnsi="Arial" w:cs="Arial"/>
                <w:b/>
              </w:rPr>
              <w:t>Art. 3</w:t>
            </w:r>
            <w:r>
              <w:rPr>
                <w:rFonts w:ascii="Arial" w:hAnsi="Arial" w:cs="Arial"/>
              </w:rPr>
              <w:tab/>
            </w:r>
            <w:r w:rsidR="00DD7F4A" w:rsidRPr="00370AC3">
              <w:rPr>
                <w:rFonts w:ascii="Arial" w:hAnsi="Arial" w:cs="Arial"/>
                <w:vertAlign w:val="superscript"/>
              </w:rPr>
              <w:t>1</w:t>
            </w:r>
            <w:r w:rsidR="00270F40" w:rsidRPr="00370AC3">
              <w:rPr>
                <w:rFonts w:ascii="Arial" w:hAnsi="Arial" w:cs="Arial"/>
                <w:vertAlign w:val="superscript"/>
              </w:rPr>
              <w:t> </w:t>
            </w:r>
            <w:r w:rsidR="00973C44" w:rsidRPr="00370AC3">
              <w:rPr>
                <w:rFonts w:ascii="Arial" w:hAnsi="Arial" w:cs="Arial"/>
              </w:rPr>
              <w:t xml:space="preserve">Sont </w:t>
            </w:r>
            <w:r w:rsidR="001A7803" w:rsidRPr="00370AC3">
              <w:rPr>
                <w:rFonts w:ascii="Arial" w:hAnsi="Arial" w:cs="Arial"/>
              </w:rPr>
              <w:t xml:space="preserve">considérés comme </w:t>
            </w:r>
            <w:r w:rsidR="0044342C" w:rsidRPr="00370AC3">
              <w:rPr>
                <w:rFonts w:ascii="Arial" w:hAnsi="Arial" w:cs="Arial"/>
              </w:rPr>
              <w:t>usagères</w:t>
            </w:r>
            <w:r w:rsidR="001A7803" w:rsidRPr="00370AC3">
              <w:rPr>
                <w:rFonts w:ascii="Arial" w:hAnsi="Arial" w:cs="Arial"/>
              </w:rPr>
              <w:t xml:space="preserve"> </w:t>
            </w:r>
            <w:r w:rsidR="00270F40" w:rsidRPr="00370AC3">
              <w:rPr>
                <w:rFonts w:ascii="Arial" w:hAnsi="Arial" w:cs="Arial"/>
              </w:rPr>
              <w:t xml:space="preserve">et usagers </w:t>
            </w:r>
            <w:r w:rsidR="00973C44" w:rsidRPr="00370AC3">
              <w:rPr>
                <w:rFonts w:ascii="Arial" w:hAnsi="Arial" w:cs="Arial"/>
              </w:rPr>
              <w:t>de la Commune</w:t>
            </w:r>
            <w:r w:rsidR="00D31C3C" w:rsidRPr="00370AC3">
              <w:rPr>
                <w:rFonts w:ascii="Arial" w:hAnsi="Arial" w:cs="Arial"/>
              </w:rPr>
              <w:t xml:space="preserve"> </w:t>
            </w:r>
            <w:r w:rsidR="00973C44" w:rsidRPr="00370AC3">
              <w:rPr>
                <w:rFonts w:ascii="Arial" w:hAnsi="Arial" w:cs="Arial"/>
              </w:rPr>
              <w:t>:</w:t>
            </w:r>
          </w:p>
          <w:p w:rsidR="00973C44" w:rsidRPr="00370AC3" w:rsidRDefault="00973C44" w:rsidP="00C02ED6">
            <w:pPr>
              <w:pStyle w:val="Sansinterligne"/>
              <w:numPr>
                <w:ilvl w:val="0"/>
                <w:numId w:val="11"/>
              </w:numPr>
              <w:tabs>
                <w:tab w:val="left" w:pos="3686"/>
              </w:tabs>
              <w:jc w:val="both"/>
              <w:rPr>
                <w:rFonts w:ascii="Arial" w:hAnsi="Arial" w:cs="Arial"/>
              </w:rPr>
            </w:pPr>
            <w:r w:rsidRPr="00370AC3">
              <w:rPr>
                <w:rFonts w:ascii="Arial" w:hAnsi="Arial" w:cs="Arial"/>
              </w:rPr>
              <w:lastRenderedPageBreak/>
              <w:t xml:space="preserve">les propriétaires d’une parcelle raccordée </w:t>
            </w:r>
            <w:r w:rsidR="008F074F" w:rsidRPr="00370AC3">
              <w:rPr>
                <w:rFonts w:ascii="Arial" w:hAnsi="Arial" w:cs="Arial"/>
              </w:rPr>
              <w:t>au moins à l'un des</w:t>
            </w:r>
            <w:r w:rsidRPr="00370AC3">
              <w:rPr>
                <w:rFonts w:ascii="Arial" w:hAnsi="Arial" w:cs="Arial"/>
              </w:rPr>
              <w:t xml:space="preserve"> réseau</w:t>
            </w:r>
            <w:r w:rsidR="00EE7632" w:rsidRPr="00370AC3">
              <w:rPr>
                <w:rFonts w:ascii="Arial" w:hAnsi="Arial" w:cs="Arial"/>
              </w:rPr>
              <w:t>x</w:t>
            </w:r>
            <w:r w:rsidR="008F074F" w:rsidRPr="00370AC3">
              <w:rPr>
                <w:rFonts w:ascii="Arial" w:hAnsi="Arial" w:cs="Arial"/>
              </w:rPr>
              <w:t xml:space="preserve"> d’eaux (eaux potables, eaux usées et eaux claires)</w:t>
            </w:r>
            <w:r w:rsidR="003D0A25" w:rsidRPr="00370AC3">
              <w:rPr>
                <w:rFonts w:ascii="Arial" w:hAnsi="Arial" w:cs="Arial"/>
              </w:rPr>
              <w:t xml:space="preserve"> </w:t>
            </w:r>
            <w:r w:rsidR="008F074F" w:rsidRPr="00370AC3">
              <w:rPr>
                <w:rFonts w:ascii="Arial" w:hAnsi="Arial" w:cs="Arial"/>
              </w:rPr>
              <w:t>;</w:t>
            </w:r>
          </w:p>
          <w:p w:rsidR="00973C44" w:rsidRPr="00370AC3" w:rsidRDefault="00973C44" w:rsidP="00C02ED6">
            <w:pPr>
              <w:pStyle w:val="Sansinterligne"/>
              <w:numPr>
                <w:ilvl w:val="0"/>
                <w:numId w:val="11"/>
              </w:numPr>
              <w:tabs>
                <w:tab w:val="left" w:pos="3686"/>
              </w:tabs>
              <w:jc w:val="both"/>
              <w:rPr>
                <w:rFonts w:ascii="Arial" w:hAnsi="Arial" w:cs="Arial"/>
              </w:rPr>
            </w:pPr>
            <w:r w:rsidRPr="00370AC3">
              <w:rPr>
                <w:rFonts w:ascii="Arial" w:hAnsi="Arial" w:cs="Arial"/>
              </w:rPr>
              <w:t>les titulaires d’un droit de superficie et les propriétaires d’un bâtiment raccordé au</w:t>
            </w:r>
            <w:r w:rsidR="00EE7632" w:rsidRPr="00370AC3">
              <w:rPr>
                <w:rFonts w:ascii="Arial" w:hAnsi="Arial" w:cs="Arial"/>
              </w:rPr>
              <w:t>x</w:t>
            </w:r>
            <w:r w:rsidRPr="00370AC3">
              <w:rPr>
                <w:rFonts w:ascii="Arial" w:hAnsi="Arial" w:cs="Arial"/>
              </w:rPr>
              <w:t xml:space="preserve"> réseau</w:t>
            </w:r>
            <w:r w:rsidR="00EE7632" w:rsidRPr="00370AC3">
              <w:rPr>
                <w:rFonts w:ascii="Arial" w:hAnsi="Arial" w:cs="Arial"/>
              </w:rPr>
              <w:t>x</w:t>
            </w:r>
            <w:r w:rsidRPr="00370AC3">
              <w:rPr>
                <w:rFonts w:ascii="Arial" w:hAnsi="Arial" w:cs="Arial"/>
              </w:rPr>
              <w:t xml:space="preserve"> d’eau</w:t>
            </w:r>
            <w:r w:rsidR="008F074F" w:rsidRPr="00370AC3">
              <w:rPr>
                <w:rFonts w:ascii="Arial" w:hAnsi="Arial" w:cs="Arial"/>
              </w:rPr>
              <w:t>x</w:t>
            </w:r>
            <w:r w:rsidR="003D0A25" w:rsidRPr="00370AC3">
              <w:rPr>
                <w:rFonts w:ascii="Arial" w:hAnsi="Arial" w:cs="Arial"/>
              </w:rPr>
              <w:t xml:space="preserve"> </w:t>
            </w:r>
            <w:r w:rsidRPr="00370AC3">
              <w:rPr>
                <w:rFonts w:ascii="Arial" w:hAnsi="Arial" w:cs="Arial"/>
              </w:rPr>
              <w:t>;</w:t>
            </w:r>
          </w:p>
          <w:p w:rsidR="00973C44" w:rsidRPr="00370AC3" w:rsidRDefault="00973C44" w:rsidP="00C02ED6">
            <w:pPr>
              <w:pStyle w:val="Sansinterligne"/>
              <w:numPr>
                <w:ilvl w:val="0"/>
                <w:numId w:val="11"/>
              </w:numPr>
              <w:tabs>
                <w:tab w:val="left" w:pos="3686"/>
              </w:tabs>
              <w:jc w:val="both"/>
              <w:rPr>
                <w:rFonts w:ascii="Arial" w:hAnsi="Arial" w:cs="Arial"/>
              </w:rPr>
            </w:pPr>
            <w:r w:rsidRPr="00370AC3">
              <w:rPr>
                <w:rFonts w:ascii="Arial" w:hAnsi="Arial" w:cs="Arial"/>
              </w:rPr>
              <w:t>les personnes physiques ou morales habilitées à acheter de l’eau à des fins temporaires</w:t>
            </w:r>
            <w:r w:rsidR="003D0A25" w:rsidRPr="00370AC3">
              <w:rPr>
                <w:rFonts w:ascii="Arial" w:hAnsi="Arial" w:cs="Arial"/>
              </w:rPr>
              <w:t xml:space="preserve"> </w:t>
            </w:r>
            <w:r w:rsidRPr="00370AC3">
              <w:rPr>
                <w:rFonts w:ascii="Arial" w:hAnsi="Arial" w:cs="Arial"/>
              </w:rPr>
              <w:t>;</w:t>
            </w:r>
          </w:p>
          <w:p w:rsidR="00973C44" w:rsidRPr="00370AC3" w:rsidRDefault="00973C44" w:rsidP="00C02ED6">
            <w:pPr>
              <w:pStyle w:val="Sansinterligne"/>
              <w:numPr>
                <w:ilvl w:val="0"/>
                <w:numId w:val="11"/>
              </w:numPr>
              <w:tabs>
                <w:tab w:val="left" w:pos="3686"/>
              </w:tabs>
              <w:jc w:val="both"/>
              <w:rPr>
                <w:rFonts w:ascii="Arial" w:hAnsi="Arial" w:cs="Arial"/>
              </w:rPr>
            </w:pPr>
            <w:r w:rsidRPr="00370AC3">
              <w:rPr>
                <w:rFonts w:ascii="Arial" w:hAnsi="Arial" w:cs="Arial"/>
              </w:rPr>
              <w:t>les propriétaires d'une parcelle protégée contre l'incendie par une hydrante alimentée par le réseau de distribution de la Commune.</w:t>
            </w:r>
          </w:p>
          <w:p w:rsidR="00ED6D12" w:rsidRPr="00370AC3" w:rsidRDefault="00DD7F4A" w:rsidP="00C02ED6">
            <w:pPr>
              <w:tabs>
                <w:tab w:val="left" w:pos="3686"/>
              </w:tabs>
              <w:spacing w:before="120"/>
              <w:rPr>
                <w:rFonts w:ascii="Arial" w:hAnsi="Arial" w:cs="Arial"/>
              </w:rPr>
            </w:pPr>
            <w:r w:rsidRPr="00370AC3">
              <w:rPr>
                <w:rFonts w:ascii="Arial" w:hAnsi="Arial" w:cs="Arial"/>
                <w:vertAlign w:val="superscript"/>
              </w:rPr>
              <w:t>2</w:t>
            </w:r>
            <w:r w:rsidR="00270F40" w:rsidRPr="00370AC3">
              <w:rPr>
                <w:rFonts w:ascii="Arial" w:hAnsi="Arial" w:cs="Arial"/>
                <w:vertAlign w:val="superscript"/>
              </w:rPr>
              <w:t> </w:t>
            </w:r>
            <w:r w:rsidRPr="00370AC3">
              <w:rPr>
                <w:rFonts w:ascii="Arial" w:hAnsi="Arial" w:cs="Arial"/>
              </w:rPr>
              <w:t>Tout raccordement aux réseaux communaux tient lieu de contrat et</w:t>
            </w:r>
            <w:r w:rsidR="00ED6D12" w:rsidRPr="00370AC3">
              <w:rPr>
                <w:rFonts w:ascii="Arial" w:hAnsi="Arial" w:cs="Arial"/>
              </w:rPr>
              <w:t xml:space="preserve"> </w:t>
            </w:r>
            <w:r w:rsidRPr="00370AC3">
              <w:rPr>
                <w:rFonts w:ascii="Arial" w:hAnsi="Arial" w:cs="Arial"/>
              </w:rPr>
              <w:t>implique l'acceptation par l</w:t>
            </w:r>
            <w:r w:rsidR="001A7803" w:rsidRPr="00370AC3">
              <w:rPr>
                <w:rFonts w:ascii="Arial" w:hAnsi="Arial" w:cs="Arial"/>
              </w:rPr>
              <w:t>’</w:t>
            </w:r>
            <w:r w:rsidR="0044342C" w:rsidRPr="00370AC3">
              <w:rPr>
                <w:rFonts w:ascii="Arial" w:hAnsi="Arial" w:cs="Arial"/>
              </w:rPr>
              <w:t>usagère</w:t>
            </w:r>
            <w:r w:rsidR="00270F40" w:rsidRPr="00370AC3">
              <w:rPr>
                <w:rFonts w:ascii="Arial" w:hAnsi="Arial" w:cs="Arial"/>
              </w:rPr>
              <w:t xml:space="preserve"> ou l’usager</w:t>
            </w:r>
            <w:r w:rsidR="001A7803" w:rsidRPr="00370AC3">
              <w:rPr>
                <w:rFonts w:ascii="Arial" w:hAnsi="Arial" w:cs="Arial"/>
              </w:rPr>
              <w:t xml:space="preserve"> </w:t>
            </w:r>
            <w:r w:rsidRPr="00370AC3">
              <w:rPr>
                <w:rFonts w:ascii="Arial" w:hAnsi="Arial" w:cs="Arial"/>
              </w:rPr>
              <w:t>du présent règlement, des prescriptions et des tarifs qui en découlent.</w:t>
            </w:r>
          </w:p>
        </w:tc>
      </w:tr>
      <w:tr w:rsidR="00370AC3" w:rsidRPr="00370AC3" w:rsidTr="004B5EA3">
        <w:tc>
          <w:tcPr>
            <w:tcW w:w="2836" w:type="dxa"/>
          </w:tcPr>
          <w:p w:rsidR="00717CD3" w:rsidRPr="00783560" w:rsidRDefault="00653332" w:rsidP="00C02ED6">
            <w:pPr>
              <w:pStyle w:val="RglArticle"/>
              <w:numPr>
                <w:ilvl w:val="0"/>
                <w:numId w:val="0"/>
              </w:numPr>
              <w:tabs>
                <w:tab w:val="left" w:pos="3686"/>
              </w:tabs>
              <w:ind w:left="1134" w:hanging="1134"/>
              <w:rPr>
                <w:rFonts w:ascii="Arial" w:hAnsi="Arial" w:cs="Arial"/>
                <w:color w:val="auto"/>
                <w:sz w:val="20"/>
                <w:szCs w:val="20"/>
              </w:rPr>
            </w:pPr>
            <w:bookmarkStart w:id="4" w:name="_Toc479070082"/>
            <w:r w:rsidRPr="00783560">
              <w:rPr>
                <w:rFonts w:ascii="Arial" w:hAnsi="Arial" w:cs="Arial"/>
                <w:color w:val="auto"/>
                <w:sz w:val="20"/>
                <w:szCs w:val="20"/>
              </w:rPr>
              <w:lastRenderedPageBreak/>
              <w:t>Rapport contractuel</w:t>
            </w:r>
            <w:bookmarkEnd w:id="4"/>
          </w:p>
        </w:tc>
        <w:tc>
          <w:tcPr>
            <w:tcW w:w="7229" w:type="dxa"/>
          </w:tcPr>
          <w:p w:rsidR="00E77987" w:rsidRPr="00370AC3" w:rsidRDefault="002B7841" w:rsidP="00C02ED6">
            <w:pPr>
              <w:tabs>
                <w:tab w:val="left" w:pos="743"/>
                <w:tab w:val="left" w:pos="3686"/>
              </w:tabs>
              <w:spacing w:before="200"/>
              <w:rPr>
                <w:rFonts w:ascii="Arial" w:hAnsi="Arial" w:cs="Arial"/>
              </w:rPr>
            </w:pPr>
            <w:r>
              <w:rPr>
                <w:rFonts w:ascii="Arial" w:hAnsi="Arial" w:cs="Arial"/>
                <w:b/>
              </w:rPr>
              <w:t>Art. 4</w:t>
            </w:r>
            <w:r>
              <w:rPr>
                <w:rFonts w:ascii="Arial" w:hAnsi="Arial" w:cs="Arial"/>
                <w:b/>
              </w:rPr>
              <w:tab/>
            </w:r>
            <w:r w:rsidR="00653332" w:rsidRPr="00370AC3">
              <w:rPr>
                <w:rFonts w:ascii="Arial" w:hAnsi="Arial" w:cs="Arial"/>
                <w:vertAlign w:val="superscript"/>
              </w:rPr>
              <w:t>1</w:t>
            </w:r>
            <w:r w:rsidR="00270F40" w:rsidRPr="00370AC3">
              <w:rPr>
                <w:rFonts w:ascii="Arial" w:hAnsi="Arial" w:cs="Arial"/>
                <w:vertAlign w:val="superscript"/>
              </w:rPr>
              <w:t> </w:t>
            </w:r>
            <w:r w:rsidR="00653332" w:rsidRPr="00370AC3">
              <w:rPr>
                <w:rFonts w:ascii="Arial" w:hAnsi="Arial" w:cs="Arial"/>
              </w:rPr>
              <w:t>Le</w:t>
            </w:r>
            <w:r w:rsidR="006F2755" w:rsidRPr="00370AC3">
              <w:rPr>
                <w:rFonts w:ascii="Arial" w:hAnsi="Arial" w:cs="Arial"/>
              </w:rPr>
              <w:t>s obligations découlant d</w:t>
            </w:r>
            <w:r w:rsidR="00E77987" w:rsidRPr="00370AC3">
              <w:rPr>
                <w:rFonts w:ascii="Arial" w:hAnsi="Arial" w:cs="Arial"/>
              </w:rPr>
              <w:t>es</w:t>
            </w:r>
            <w:r w:rsidR="006F2755" w:rsidRPr="00370AC3">
              <w:rPr>
                <w:rFonts w:ascii="Arial" w:hAnsi="Arial" w:cs="Arial"/>
              </w:rPr>
              <w:t xml:space="preserve"> raccordement</w:t>
            </w:r>
            <w:r w:rsidR="00F432BC" w:rsidRPr="00370AC3">
              <w:rPr>
                <w:rFonts w:ascii="Arial" w:hAnsi="Arial" w:cs="Arial"/>
              </w:rPr>
              <w:t>s</w:t>
            </w:r>
            <w:r w:rsidR="006F2755" w:rsidRPr="00370AC3">
              <w:rPr>
                <w:rFonts w:ascii="Arial" w:hAnsi="Arial" w:cs="Arial"/>
              </w:rPr>
              <w:t xml:space="preserve"> débutent à la mise en service.</w:t>
            </w:r>
            <w:r w:rsidR="00653332" w:rsidRPr="00370AC3">
              <w:rPr>
                <w:rFonts w:ascii="Arial" w:hAnsi="Arial" w:cs="Arial"/>
              </w:rPr>
              <w:t xml:space="preserve"> </w:t>
            </w:r>
          </w:p>
          <w:p w:rsidR="00653332" w:rsidRPr="00370AC3" w:rsidRDefault="00653332" w:rsidP="00C02ED6">
            <w:pPr>
              <w:tabs>
                <w:tab w:val="left" w:pos="3686"/>
              </w:tabs>
              <w:spacing w:before="200"/>
              <w:rPr>
                <w:rFonts w:ascii="Arial" w:eastAsia="Arial Unicode MS" w:hAnsi="Arial" w:cs="Arial"/>
              </w:rPr>
            </w:pPr>
            <w:r w:rsidRPr="00370AC3">
              <w:rPr>
                <w:rFonts w:ascii="Arial" w:hAnsi="Arial" w:cs="Arial"/>
                <w:vertAlign w:val="superscript"/>
              </w:rPr>
              <w:t>2</w:t>
            </w:r>
            <w:r w:rsidR="00270F40" w:rsidRPr="00370AC3">
              <w:rPr>
                <w:rFonts w:ascii="Arial" w:hAnsi="Arial" w:cs="Arial"/>
                <w:vertAlign w:val="superscript"/>
              </w:rPr>
              <w:t> </w:t>
            </w:r>
            <w:r w:rsidR="00442AB6" w:rsidRPr="00370AC3">
              <w:rPr>
                <w:rFonts w:ascii="Arial" w:hAnsi="Arial" w:cs="Arial"/>
              </w:rPr>
              <w:t>En règle générale</w:t>
            </w:r>
            <w:r w:rsidR="00AE533A" w:rsidRPr="00370AC3">
              <w:rPr>
                <w:rFonts w:ascii="Arial" w:hAnsi="Arial" w:cs="Arial"/>
              </w:rPr>
              <w:t>,</w:t>
            </w:r>
            <w:r w:rsidR="00442AB6" w:rsidRPr="00370AC3">
              <w:rPr>
                <w:rFonts w:ascii="Arial" w:hAnsi="Arial" w:cs="Arial"/>
              </w:rPr>
              <w:t xml:space="preserve"> </w:t>
            </w:r>
            <w:r w:rsidR="004D63F3" w:rsidRPr="00370AC3">
              <w:rPr>
                <w:rFonts w:ascii="Arial" w:hAnsi="Arial" w:cs="Arial"/>
              </w:rPr>
              <w:t xml:space="preserve">tout transfert </w:t>
            </w:r>
            <w:r w:rsidR="00E77987" w:rsidRPr="00370AC3">
              <w:rPr>
                <w:rFonts w:ascii="Arial" w:hAnsi="Arial" w:cs="Arial"/>
              </w:rPr>
              <w:t xml:space="preserve">de ces obligations </w:t>
            </w:r>
            <w:r w:rsidRPr="00370AC3">
              <w:rPr>
                <w:rFonts w:ascii="Arial" w:hAnsi="Arial" w:cs="Arial"/>
              </w:rPr>
              <w:t xml:space="preserve">doit </w:t>
            </w:r>
            <w:r w:rsidR="004D63F3" w:rsidRPr="00370AC3">
              <w:rPr>
                <w:rFonts w:ascii="Arial" w:hAnsi="Arial" w:cs="Arial"/>
              </w:rPr>
              <w:t>être annoncé</w:t>
            </w:r>
            <w:r w:rsidRPr="00370AC3">
              <w:rPr>
                <w:rFonts w:ascii="Arial" w:hAnsi="Arial" w:cs="Arial"/>
              </w:rPr>
              <w:t xml:space="preserve"> par écrit à la Commune au </w:t>
            </w:r>
            <w:r w:rsidR="004D63F3" w:rsidRPr="00370AC3">
              <w:rPr>
                <w:rFonts w:ascii="Arial" w:hAnsi="Arial" w:cs="Arial"/>
              </w:rPr>
              <w:t>moins un mois à l'avance par l'ancien</w:t>
            </w:r>
            <w:r w:rsidR="0021262F" w:rsidRPr="00370AC3">
              <w:rPr>
                <w:rFonts w:ascii="Arial" w:hAnsi="Arial" w:cs="Arial"/>
              </w:rPr>
              <w:t>ne ou l’ancien</w:t>
            </w:r>
            <w:r w:rsidR="004D63F3" w:rsidRPr="00370AC3">
              <w:rPr>
                <w:rFonts w:ascii="Arial" w:hAnsi="Arial" w:cs="Arial"/>
              </w:rPr>
              <w:t xml:space="preserve"> et </w:t>
            </w:r>
            <w:r w:rsidR="0021262F" w:rsidRPr="00370AC3">
              <w:rPr>
                <w:rFonts w:ascii="Arial" w:hAnsi="Arial" w:cs="Arial"/>
              </w:rPr>
              <w:t xml:space="preserve">la nouvelle </w:t>
            </w:r>
            <w:r w:rsidR="0057729D" w:rsidRPr="00370AC3">
              <w:rPr>
                <w:rFonts w:ascii="Arial" w:hAnsi="Arial" w:cs="Arial"/>
              </w:rPr>
              <w:t xml:space="preserve">ou </w:t>
            </w:r>
            <w:r w:rsidR="0021262F" w:rsidRPr="00370AC3">
              <w:rPr>
                <w:rFonts w:ascii="Arial" w:hAnsi="Arial" w:cs="Arial"/>
              </w:rPr>
              <w:t>le nouveau</w:t>
            </w:r>
            <w:r w:rsidR="0044342C" w:rsidRPr="00370AC3">
              <w:rPr>
                <w:rFonts w:ascii="Arial" w:hAnsi="Arial" w:cs="Arial"/>
              </w:rPr>
              <w:t xml:space="preserve"> </w:t>
            </w:r>
            <w:r w:rsidR="004D63F3" w:rsidRPr="00370AC3">
              <w:rPr>
                <w:rFonts w:ascii="Arial" w:hAnsi="Arial" w:cs="Arial"/>
              </w:rPr>
              <w:t>propriétaire, en indiquant la date du changement</w:t>
            </w:r>
            <w:r w:rsidRPr="00370AC3">
              <w:rPr>
                <w:rFonts w:ascii="Arial" w:hAnsi="Arial" w:cs="Arial"/>
              </w:rPr>
              <w:t xml:space="preserve">. </w:t>
            </w:r>
          </w:p>
          <w:p w:rsidR="00653332" w:rsidRPr="00370AC3" w:rsidRDefault="00653332" w:rsidP="00C02ED6">
            <w:pPr>
              <w:pStyle w:val="RglAlina"/>
              <w:numPr>
                <w:ilvl w:val="0"/>
                <w:numId w:val="0"/>
              </w:numPr>
              <w:tabs>
                <w:tab w:val="left" w:pos="3686"/>
              </w:tabs>
              <w:spacing w:after="120"/>
              <w:rPr>
                <w:rFonts w:ascii="Arial" w:hAnsi="Arial" w:cs="Arial"/>
                <w:sz w:val="22"/>
                <w:szCs w:val="22"/>
              </w:rPr>
            </w:pPr>
            <w:r w:rsidRPr="00370AC3">
              <w:rPr>
                <w:rFonts w:ascii="Arial" w:hAnsi="Arial" w:cs="Arial"/>
                <w:sz w:val="22"/>
                <w:szCs w:val="22"/>
                <w:vertAlign w:val="superscript"/>
              </w:rPr>
              <w:t>3</w:t>
            </w:r>
            <w:r w:rsidR="00270F40" w:rsidRPr="00370AC3">
              <w:rPr>
                <w:rFonts w:ascii="Arial" w:hAnsi="Arial" w:cs="Arial"/>
                <w:sz w:val="22"/>
                <w:szCs w:val="22"/>
                <w:vertAlign w:val="superscript"/>
              </w:rPr>
              <w:t> </w:t>
            </w:r>
            <w:r w:rsidRPr="00370AC3">
              <w:rPr>
                <w:rFonts w:ascii="Arial" w:hAnsi="Arial" w:cs="Arial"/>
                <w:sz w:val="22"/>
                <w:szCs w:val="22"/>
              </w:rPr>
              <w:t xml:space="preserve">Les propriétaires sont réputés être les </w:t>
            </w:r>
            <w:r w:rsidR="00B13F54" w:rsidRPr="00370AC3">
              <w:rPr>
                <w:rFonts w:ascii="Arial" w:hAnsi="Arial" w:cs="Arial"/>
                <w:sz w:val="22"/>
                <w:szCs w:val="22"/>
              </w:rPr>
              <w:t>usagères</w:t>
            </w:r>
            <w:r w:rsidR="0062520B" w:rsidRPr="00370AC3">
              <w:rPr>
                <w:rFonts w:ascii="Arial" w:hAnsi="Arial" w:cs="Arial"/>
                <w:sz w:val="22"/>
                <w:szCs w:val="22"/>
              </w:rPr>
              <w:t xml:space="preserve"> </w:t>
            </w:r>
            <w:r w:rsidR="00270F40" w:rsidRPr="00370AC3">
              <w:rPr>
                <w:rFonts w:ascii="Arial" w:hAnsi="Arial" w:cs="Arial"/>
                <w:sz w:val="22"/>
                <w:szCs w:val="22"/>
              </w:rPr>
              <w:t xml:space="preserve">et usagers </w:t>
            </w:r>
            <w:r w:rsidR="00B13F54" w:rsidRPr="00370AC3">
              <w:rPr>
                <w:rFonts w:ascii="Arial" w:hAnsi="Arial" w:cs="Arial"/>
                <w:sz w:val="22"/>
                <w:szCs w:val="22"/>
              </w:rPr>
              <w:t>ainsi que</w:t>
            </w:r>
            <w:r w:rsidR="0062520B" w:rsidRPr="00370AC3">
              <w:rPr>
                <w:rFonts w:ascii="Arial" w:hAnsi="Arial" w:cs="Arial"/>
                <w:sz w:val="22"/>
                <w:szCs w:val="22"/>
              </w:rPr>
              <w:t xml:space="preserve"> </w:t>
            </w:r>
            <w:r w:rsidR="00B13F54" w:rsidRPr="00370AC3">
              <w:rPr>
                <w:rFonts w:ascii="Arial" w:hAnsi="Arial" w:cs="Arial"/>
                <w:sz w:val="22"/>
                <w:szCs w:val="22"/>
              </w:rPr>
              <w:t>les interlocutrices</w:t>
            </w:r>
            <w:r w:rsidR="0062520B" w:rsidRPr="00370AC3">
              <w:rPr>
                <w:rFonts w:ascii="Arial" w:hAnsi="Arial" w:cs="Arial"/>
                <w:sz w:val="22"/>
                <w:szCs w:val="22"/>
              </w:rPr>
              <w:t xml:space="preserve"> </w:t>
            </w:r>
            <w:r w:rsidR="00270F40" w:rsidRPr="00370AC3">
              <w:rPr>
                <w:rFonts w:ascii="Arial" w:hAnsi="Arial" w:cs="Arial"/>
                <w:sz w:val="22"/>
                <w:szCs w:val="22"/>
              </w:rPr>
              <w:t xml:space="preserve">et interlocuteurs </w:t>
            </w:r>
            <w:r w:rsidR="0062520B" w:rsidRPr="00370AC3">
              <w:rPr>
                <w:rFonts w:ascii="Arial" w:hAnsi="Arial" w:cs="Arial"/>
                <w:sz w:val="22"/>
                <w:szCs w:val="22"/>
              </w:rPr>
              <w:t xml:space="preserve">de la </w:t>
            </w:r>
            <w:r w:rsidR="00850EC7" w:rsidRPr="00370AC3">
              <w:rPr>
                <w:rFonts w:ascii="Arial" w:hAnsi="Arial" w:cs="Arial"/>
                <w:sz w:val="22"/>
                <w:szCs w:val="22"/>
              </w:rPr>
              <w:t>C</w:t>
            </w:r>
            <w:r w:rsidR="0062520B" w:rsidRPr="00370AC3">
              <w:rPr>
                <w:rFonts w:ascii="Arial" w:hAnsi="Arial" w:cs="Arial"/>
                <w:sz w:val="22"/>
                <w:szCs w:val="22"/>
              </w:rPr>
              <w:t xml:space="preserve">ommune </w:t>
            </w:r>
            <w:r w:rsidRPr="00370AC3">
              <w:rPr>
                <w:rFonts w:ascii="Arial" w:hAnsi="Arial" w:cs="Arial"/>
                <w:sz w:val="22"/>
                <w:szCs w:val="22"/>
              </w:rPr>
              <w:t xml:space="preserve">et endossent la responsabilité </w:t>
            </w:r>
            <w:r w:rsidR="003D1940" w:rsidRPr="00370AC3">
              <w:rPr>
                <w:rFonts w:ascii="Arial" w:hAnsi="Arial" w:cs="Arial"/>
                <w:sz w:val="22"/>
                <w:szCs w:val="22"/>
              </w:rPr>
              <w:t xml:space="preserve">en lien </w:t>
            </w:r>
            <w:r w:rsidR="005C00D7" w:rsidRPr="00370AC3">
              <w:rPr>
                <w:rFonts w:ascii="Arial" w:hAnsi="Arial" w:cs="Arial"/>
                <w:sz w:val="22"/>
                <w:szCs w:val="22"/>
              </w:rPr>
              <w:t xml:space="preserve">avec les </w:t>
            </w:r>
            <w:r w:rsidRPr="00370AC3">
              <w:rPr>
                <w:rFonts w:ascii="Arial" w:hAnsi="Arial" w:cs="Arial"/>
                <w:sz w:val="22"/>
                <w:szCs w:val="22"/>
              </w:rPr>
              <w:t>obligations découlant du rapport contractuel.</w:t>
            </w:r>
          </w:p>
        </w:tc>
      </w:tr>
      <w:tr w:rsidR="00370AC3" w:rsidRPr="00370AC3" w:rsidTr="004B5EA3">
        <w:tc>
          <w:tcPr>
            <w:tcW w:w="2836" w:type="dxa"/>
          </w:tcPr>
          <w:p w:rsidR="00653332" w:rsidRPr="00992950" w:rsidRDefault="003E6857" w:rsidP="00C02ED6">
            <w:pPr>
              <w:pStyle w:val="RglArticle"/>
              <w:numPr>
                <w:ilvl w:val="0"/>
                <w:numId w:val="0"/>
              </w:numPr>
              <w:tabs>
                <w:tab w:val="left" w:pos="3686"/>
              </w:tabs>
              <w:ind w:left="1134" w:hanging="1134"/>
              <w:rPr>
                <w:rFonts w:ascii="Arial" w:hAnsi="Arial" w:cs="Arial"/>
                <w:color w:val="auto"/>
                <w:sz w:val="20"/>
                <w:szCs w:val="20"/>
              </w:rPr>
            </w:pPr>
            <w:bookmarkStart w:id="5" w:name="_Toc479070083"/>
            <w:r w:rsidRPr="00992950">
              <w:rPr>
                <w:rFonts w:ascii="Arial" w:hAnsi="Arial" w:cs="Arial"/>
                <w:color w:val="auto"/>
                <w:sz w:val="20"/>
                <w:szCs w:val="20"/>
              </w:rPr>
              <w:t>A</w:t>
            </w:r>
            <w:r w:rsidR="00653332" w:rsidRPr="00992950">
              <w:rPr>
                <w:rFonts w:ascii="Arial" w:hAnsi="Arial" w:cs="Arial"/>
                <w:color w:val="auto"/>
                <w:sz w:val="20"/>
                <w:szCs w:val="20"/>
              </w:rPr>
              <w:t>utorisations</w:t>
            </w:r>
            <w:bookmarkEnd w:id="5"/>
          </w:p>
        </w:tc>
        <w:tc>
          <w:tcPr>
            <w:tcW w:w="7229" w:type="dxa"/>
          </w:tcPr>
          <w:p w:rsidR="00653332" w:rsidRPr="00370AC3" w:rsidRDefault="002B7841" w:rsidP="00C02ED6">
            <w:pPr>
              <w:tabs>
                <w:tab w:val="left" w:pos="743"/>
                <w:tab w:val="left" w:pos="3686"/>
              </w:tabs>
              <w:spacing w:before="200"/>
              <w:rPr>
                <w:rFonts w:ascii="Arial" w:hAnsi="Arial" w:cs="Arial"/>
              </w:rPr>
            </w:pPr>
            <w:r>
              <w:rPr>
                <w:rFonts w:ascii="Arial" w:hAnsi="Arial" w:cs="Arial"/>
                <w:b/>
              </w:rPr>
              <w:t>Art. 5</w:t>
            </w:r>
            <w:r>
              <w:rPr>
                <w:rFonts w:ascii="Arial" w:hAnsi="Arial" w:cs="Arial"/>
                <w:b/>
              </w:rPr>
              <w:tab/>
            </w:r>
            <w:r w:rsidR="008C4A72" w:rsidRPr="00370AC3">
              <w:rPr>
                <w:rFonts w:ascii="Arial" w:hAnsi="Arial" w:cs="Arial"/>
                <w:vertAlign w:val="superscript"/>
              </w:rPr>
              <w:t>1</w:t>
            </w:r>
            <w:r w:rsidR="00270F40" w:rsidRPr="00370AC3">
              <w:rPr>
                <w:rFonts w:ascii="Arial" w:hAnsi="Arial" w:cs="Arial"/>
                <w:vertAlign w:val="superscript"/>
              </w:rPr>
              <w:t> </w:t>
            </w:r>
            <w:r w:rsidR="00653332" w:rsidRPr="00370AC3">
              <w:rPr>
                <w:rFonts w:ascii="Arial" w:hAnsi="Arial" w:cs="Arial"/>
              </w:rPr>
              <w:t xml:space="preserve">Sont soumis à </w:t>
            </w:r>
            <w:r w:rsidR="007C5D3B" w:rsidRPr="00370AC3">
              <w:rPr>
                <w:rFonts w:ascii="Arial" w:hAnsi="Arial" w:cs="Arial"/>
              </w:rPr>
              <w:t>autorisation</w:t>
            </w:r>
            <w:r w:rsidR="00653332" w:rsidRPr="00370AC3">
              <w:rPr>
                <w:rFonts w:ascii="Arial" w:hAnsi="Arial" w:cs="Arial"/>
              </w:rPr>
              <w:t xml:space="preserve"> </w:t>
            </w:r>
            <w:r w:rsidR="00E254EC" w:rsidRPr="00370AC3">
              <w:rPr>
                <w:rFonts w:ascii="Arial" w:hAnsi="Arial" w:cs="Arial"/>
              </w:rPr>
              <w:t xml:space="preserve">préalable </w:t>
            </w:r>
            <w:r w:rsidR="00653332" w:rsidRPr="00370AC3">
              <w:rPr>
                <w:rFonts w:ascii="Arial" w:hAnsi="Arial" w:cs="Arial"/>
              </w:rPr>
              <w:t>de la Commune</w:t>
            </w:r>
            <w:r w:rsidR="00D31C3C" w:rsidRPr="00370AC3">
              <w:rPr>
                <w:rFonts w:ascii="Arial" w:hAnsi="Arial" w:cs="Arial"/>
              </w:rPr>
              <w:t xml:space="preserve"> </w:t>
            </w:r>
            <w:r w:rsidR="00653332" w:rsidRPr="00370AC3">
              <w:rPr>
                <w:rFonts w:ascii="Arial" w:hAnsi="Arial" w:cs="Arial"/>
              </w:rPr>
              <w:t>:</w:t>
            </w:r>
          </w:p>
          <w:p w:rsidR="00653332" w:rsidRPr="00370AC3" w:rsidRDefault="00ED6D12" w:rsidP="00C02ED6">
            <w:pPr>
              <w:pStyle w:val="Paragraphedeliste"/>
              <w:numPr>
                <w:ilvl w:val="0"/>
                <w:numId w:val="12"/>
              </w:numPr>
              <w:tabs>
                <w:tab w:val="left" w:pos="3686"/>
              </w:tabs>
              <w:spacing w:before="0" w:after="40"/>
              <w:ind w:left="714" w:hanging="357"/>
              <w:contextualSpacing w:val="0"/>
              <w:rPr>
                <w:rFonts w:ascii="Arial" w:hAnsi="Arial" w:cs="Arial"/>
              </w:rPr>
            </w:pPr>
            <w:r w:rsidRPr="00370AC3">
              <w:rPr>
                <w:rFonts w:ascii="Arial" w:hAnsi="Arial" w:cs="Arial"/>
              </w:rPr>
              <w:t>l</w:t>
            </w:r>
            <w:r w:rsidR="00653332" w:rsidRPr="00370AC3">
              <w:rPr>
                <w:rFonts w:ascii="Arial" w:hAnsi="Arial" w:cs="Arial"/>
              </w:rPr>
              <w:t>e raccordement d'un bâtiment ou d'une installation particulière (piscine, jacuzzis, etc.)</w:t>
            </w:r>
            <w:r w:rsidR="003D0A25" w:rsidRPr="00370AC3">
              <w:rPr>
                <w:rFonts w:ascii="Arial" w:hAnsi="Arial" w:cs="Arial"/>
              </w:rPr>
              <w:t xml:space="preserve"> </w:t>
            </w:r>
            <w:r w:rsidR="004D63F3" w:rsidRPr="00370AC3">
              <w:rPr>
                <w:rFonts w:ascii="Arial" w:hAnsi="Arial" w:cs="Arial"/>
              </w:rPr>
              <w:t>;</w:t>
            </w:r>
          </w:p>
          <w:p w:rsidR="00653332" w:rsidRPr="00370AC3" w:rsidRDefault="00653332" w:rsidP="00C02ED6">
            <w:pPr>
              <w:pStyle w:val="Paragraphedeliste"/>
              <w:numPr>
                <w:ilvl w:val="0"/>
                <w:numId w:val="12"/>
              </w:numPr>
              <w:tabs>
                <w:tab w:val="left" w:pos="3686"/>
              </w:tabs>
              <w:spacing w:before="0" w:after="60"/>
              <w:contextualSpacing w:val="0"/>
              <w:rPr>
                <w:rFonts w:ascii="Arial" w:hAnsi="Arial" w:cs="Arial"/>
              </w:rPr>
            </w:pPr>
            <w:r w:rsidRPr="00370AC3">
              <w:rPr>
                <w:rFonts w:ascii="Arial" w:hAnsi="Arial" w:cs="Arial"/>
              </w:rPr>
              <w:t>l'extension</w:t>
            </w:r>
            <w:r w:rsidR="00FE3BE6" w:rsidRPr="00370AC3">
              <w:rPr>
                <w:rFonts w:ascii="Arial" w:hAnsi="Arial" w:cs="Arial"/>
              </w:rPr>
              <w:t xml:space="preserve">, la transformation </w:t>
            </w:r>
            <w:r w:rsidRPr="00370AC3">
              <w:rPr>
                <w:rFonts w:ascii="Arial" w:hAnsi="Arial" w:cs="Arial"/>
              </w:rPr>
              <w:t xml:space="preserve">ou la </w:t>
            </w:r>
            <w:r w:rsidR="00E23CEE" w:rsidRPr="00370AC3">
              <w:rPr>
                <w:rFonts w:ascii="Arial" w:hAnsi="Arial" w:cs="Arial"/>
              </w:rPr>
              <w:t xml:space="preserve">modification </w:t>
            </w:r>
            <w:r w:rsidR="004D63F3" w:rsidRPr="00370AC3">
              <w:rPr>
                <w:rFonts w:ascii="Arial" w:hAnsi="Arial" w:cs="Arial"/>
              </w:rPr>
              <w:t xml:space="preserve">d'installations </w:t>
            </w:r>
            <w:r w:rsidR="00E23CEE" w:rsidRPr="00370AC3">
              <w:rPr>
                <w:rFonts w:ascii="Arial" w:hAnsi="Arial" w:cs="Arial"/>
              </w:rPr>
              <w:t>nécessitant le dépôt d'un permis de construire</w:t>
            </w:r>
            <w:r w:rsidR="00270F40" w:rsidRPr="00370AC3">
              <w:rPr>
                <w:rFonts w:ascii="Arial" w:hAnsi="Arial" w:cs="Arial"/>
              </w:rPr>
              <w:t xml:space="preserve"> </w:t>
            </w:r>
            <w:r w:rsidR="004D63F3" w:rsidRPr="00370AC3">
              <w:rPr>
                <w:rFonts w:ascii="Arial" w:hAnsi="Arial" w:cs="Arial"/>
              </w:rPr>
              <w:t>;</w:t>
            </w:r>
          </w:p>
          <w:p w:rsidR="00653332" w:rsidRPr="00370AC3" w:rsidRDefault="00653332" w:rsidP="00C02ED6">
            <w:pPr>
              <w:pStyle w:val="Paragraphedeliste"/>
              <w:numPr>
                <w:ilvl w:val="0"/>
                <w:numId w:val="12"/>
              </w:numPr>
              <w:tabs>
                <w:tab w:val="left" w:pos="3686"/>
              </w:tabs>
              <w:spacing w:before="0" w:after="60"/>
              <w:contextualSpacing w:val="0"/>
              <w:rPr>
                <w:rFonts w:ascii="Arial" w:hAnsi="Arial" w:cs="Arial"/>
              </w:rPr>
            </w:pPr>
            <w:r w:rsidRPr="00370AC3">
              <w:rPr>
                <w:rFonts w:ascii="Arial" w:hAnsi="Arial" w:cs="Arial"/>
              </w:rPr>
              <w:t>la consommation temporaire d'eau et le</w:t>
            </w:r>
            <w:r w:rsidR="004D63F3" w:rsidRPr="00370AC3">
              <w:rPr>
                <w:rFonts w:ascii="Arial" w:hAnsi="Arial" w:cs="Arial"/>
              </w:rPr>
              <w:t xml:space="preserve"> prélèvement d'eau à l'hydrante</w:t>
            </w:r>
            <w:r w:rsidR="003D0A25" w:rsidRPr="00370AC3">
              <w:rPr>
                <w:rFonts w:ascii="Arial" w:hAnsi="Arial" w:cs="Arial"/>
              </w:rPr>
              <w:t xml:space="preserve"> </w:t>
            </w:r>
            <w:r w:rsidR="004D63F3" w:rsidRPr="00370AC3">
              <w:rPr>
                <w:rFonts w:ascii="Arial" w:hAnsi="Arial" w:cs="Arial"/>
              </w:rPr>
              <w:t>;</w:t>
            </w:r>
          </w:p>
          <w:p w:rsidR="00653332" w:rsidRPr="00370AC3" w:rsidRDefault="00653332" w:rsidP="00C02ED6">
            <w:pPr>
              <w:pStyle w:val="Paragraphedeliste"/>
              <w:numPr>
                <w:ilvl w:val="0"/>
                <w:numId w:val="12"/>
              </w:numPr>
              <w:tabs>
                <w:tab w:val="left" w:pos="3686"/>
              </w:tabs>
              <w:spacing w:before="0" w:after="60"/>
              <w:contextualSpacing w:val="0"/>
              <w:rPr>
                <w:rFonts w:ascii="Arial" w:hAnsi="Arial" w:cs="Arial"/>
              </w:rPr>
            </w:pPr>
            <w:r w:rsidRPr="00370AC3">
              <w:rPr>
                <w:rFonts w:ascii="Arial" w:hAnsi="Arial" w:cs="Arial"/>
              </w:rPr>
              <w:t>la fourniture d'eau à des tiers ou sa dérivation en leur faveur (à l'exception des c</w:t>
            </w:r>
            <w:r w:rsidR="004D63F3" w:rsidRPr="00370AC3">
              <w:rPr>
                <w:rFonts w:ascii="Arial" w:hAnsi="Arial" w:cs="Arial"/>
              </w:rPr>
              <w:t>ontrats de location ou de bail)</w:t>
            </w:r>
            <w:r w:rsidR="003D0A25" w:rsidRPr="00370AC3">
              <w:rPr>
                <w:rFonts w:ascii="Arial" w:hAnsi="Arial" w:cs="Arial"/>
              </w:rPr>
              <w:t xml:space="preserve"> </w:t>
            </w:r>
            <w:r w:rsidR="004D63F3" w:rsidRPr="00370AC3">
              <w:rPr>
                <w:rFonts w:ascii="Arial" w:hAnsi="Arial" w:cs="Arial"/>
              </w:rPr>
              <w:t>;</w:t>
            </w:r>
          </w:p>
          <w:p w:rsidR="00653332" w:rsidRPr="00370AC3" w:rsidRDefault="00653332" w:rsidP="00C02ED6">
            <w:pPr>
              <w:pStyle w:val="Paragraphedeliste"/>
              <w:numPr>
                <w:ilvl w:val="0"/>
                <w:numId w:val="12"/>
              </w:numPr>
              <w:tabs>
                <w:tab w:val="left" w:pos="3686"/>
              </w:tabs>
              <w:spacing w:before="0" w:after="60"/>
              <w:contextualSpacing w:val="0"/>
              <w:rPr>
                <w:rFonts w:ascii="Arial" w:hAnsi="Arial" w:cs="Arial"/>
              </w:rPr>
            </w:pPr>
            <w:r w:rsidRPr="00370AC3">
              <w:rPr>
                <w:rFonts w:ascii="Arial" w:hAnsi="Arial" w:cs="Arial"/>
              </w:rPr>
              <w:t>la mise en place d'installations d'extinction (sprinkler), de refroidissement ou de climatisation</w:t>
            </w:r>
            <w:r w:rsidR="00E23CEE" w:rsidRPr="00370AC3">
              <w:rPr>
                <w:rFonts w:ascii="Arial" w:hAnsi="Arial" w:cs="Arial"/>
              </w:rPr>
              <w:t xml:space="preserve"> raccordé</w:t>
            </w:r>
            <w:r w:rsidR="00263D90" w:rsidRPr="00370AC3">
              <w:rPr>
                <w:rFonts w:ascii="Arial" w:hAnsi="Arial" w:cs="Arial"/>
              </w:rPr>
              <w:t>s</w:t>
            </w:r>
            <w:r w:rsidR="00E23CEE" w:rsidRPr="00370AC3">
              <w:rPr>
                <w:rFonts w:ascii="Arial" w:hAnsi="Arial" w:cs="Arial"/>
              </w:rPr>
              <w:t xml:space="preserve"> au réseau d'eau potable</w:t>
            </w:r>
            <w:r w:rsidRPr="00370AC3">
              <w:rPr>
                <w:rFonts w:ascii="Arial" w:hAnsi="Arial" w:cs="Arial"/>
              </w:rPr>
              <w:t>.</w:t>
            </w:r>
          </w:p>
          <w:p w:rsidR="00653332" w:rsidRPr="00370AC3" w:rsidRDefault="008C4A72" w:rsidP="00C02ED6">
            <w:pPr>
              <w:tabs>
                <w:tab w:val="left" w:pos="3686"/>
              </w:tabs>
              <w:spacing w:before="120"/>
              <w:rPr>
                <w:rFonts w:ascii="Arial" w:hAnsi="Arial" w:cs="Arial"/>
              </w:rPr>
            </w:pPr>
            <w:r w:rsidRPr="00370AC3">
              <w:rPr>
                <w:rFonts w:ascii="Arial" w:hAnsi="Arial" w:cs="Arial"/>
                <w:vertAlign w:val="superscript"/>
              </w:rPr>
              <w:t>2</w:t>
            </w:r>
            <w:r w:rsidR="00270F40" w:rsidRPr="00370AC3">
              <w:rPr>
                <w:rFonts w:ascii="Arial" w:hAnsi="Arial" w:cs="Arial"/>
                <w:vertAlign w:val="superscript"/>
              </w:rPr>
              <w:t> </w:t>
            </w:r>
            <w:r w:rsidR="004C57F3" w:rsidRPr="00370AC3">
              <w:rPr>
                <w:rFonts w:ascii="Arial" w:hAnsi="Arial" w:cs="Arial"/>
              </w:rPr>
              <w:t xml:space="preserve">Les demandes d'autorisation, soumises à la Commune par </w:t>
            </w:r>
            <w:r w:rsidR="0057729D" w:rsidRPr="00370AC3">
              <w:rPr>
                <w:rFonts w:ascii="Arial" w:hAnsi="Arial" w:cs="Arial"/>
              </w:rPr>
              <w:t>la ou le</w:t>
            </w:r>
            <w:r w:rsidR="00381A26" w:rsidRPr="00370AC3">
              <w:rPr>
                <w:rFonts w:ascii="Arial" w:hAnsi="Arial" w:cs="Arial"/>
              </w:rPr>
              <w:t xml:space="preserve"> </w:t>
            </w:r>
            <w:r w:rsidR="004C57F3" w:rsidRPr="00370AC3">
              <w:rPr>
                <w:rFonts w:ascii="Arial" w:hAnsi="Arial" w:cs="Arial"/>
              </w:rPr>
              <w:t xml:space="preserve">propriétaire ou </w:t>
            </w:r>
            <w:r w:rsidR="00850EC7" w:rsidRPr="00370AC3">
              <w:rPr>
                <w:rFonts w:ascii="Arial" w:hAnsi="Arial" w:cs="Arial"/>
              </w:rPr>
              <w:t>sa ou son</w:t>
            </w:r>
            <w:r w:rsidR="004C57F3" w:rsidRPr="00370AC3">
              <w:rPr>
                <w:rFonts w:ascii="Arial" w:hAnsi="Arial" w:cs="Arial"/>
              </w:rPr>
              <w:t xml:space="preserve"> mandataire, </w:t>
            </w:r>
            <w:r w:rsidR="00653332" w:rsidRPr="00370AC3">
              <w:rPr>
                <w:rFonts w:ascii="Arial" w:hAnsi="Arial" w:cs="Arial"/>
              </w:rPr>
              <w:t xml:space="preserve">seront accompagnées de tous les documents </w:t>
            </w:r>
            <w:r w:rsidR="006323B8" w:rsidRPr="00370AC3">
              <w:rPr>
                <w:rFonts w:ascii="Arial" w:hAnsi="Arial" w:cs="Arial"/>
              </w:rPr>
              <w:t xml:space="preserve">et formulaires </w:t>
            </w:r>
            <w:r w:rsidR="00653332" w:rsidRPr="00370AC3">
              <w:rPr>
                <w:rFonts w:ascii="Arial" w:hAnsi="Arial" w:cs="Arial"/>
              </w:rPr>
              <w:t>nécessaires à leur examen.</w:t>
            </w:r>
          </w:p>
        </w:tc>
      </w:tr>
      <w:tr w:rsidR="00370AC3" w:rsidRPr="00370AC3" w:rsidTr="004B5EA3">
        <w:tc>
          <w:tcPr>
            <w:tcW w:w="2836" w:type="dxa"/>
          </w:tcPr>
          <w:p w:rsidR="00E539FF" w:rsidRPr="00992950" w:rsidRDefault="00D760AE" w:rsidP="00C02ED6">
            <w:pPr>
              <w:pStyle w:val="RglArticle"/>
              <w:numPr>
                <w:ilvl w:val="0"/>
                <w:numId w:val="0"/>
              </w:numPr>
              <w:tabs>
                <w:tab w:val="left" w:pos="3686"/>
              </w:tabs>
              <w:ind w:left="1134" w:hanging="1134"/>
              <w:rPr>
                <w:rFonts w:ascii="Arial" w:hAnsi="Arial" w:cs="Arial"/>
                <w:color w:val="auto"/>
                <w:sz w:val="20"/>
                <w:szCs w:val="20"/>
              </w:rPr>
            </w:pPr>
            <w:bookmarkStart w:id="6" w:name="_Toc479070084"/>
            <w:r w:rsidRPr="00992950">
              <w:rPr>
                <w:rFonts w:ascii="Arial" w:hAnsi="Arial" w:cs="Arial"/>
                <w:color w:val="auto"/>
                <w:sz w:val="20"/>
                <w:szCs w:val="20"/>
              </w:rPr>
              <w:t>Couverture des coûts</w:t>
            </w:r>
            <w:bookmarkEnd w:id="6"/>
          </w:p>
        </w:tc>
        <w:tc>
          <w:tcPr>
            <w:tcW w:w="7229" w:type="dxa"/>
          </w:tcPr>
          <w:p w:rsidR="00D760AE" w:rsidRPr="00370AC3" w:rsidRDefault="002B7841" w:rsidP="00C02ED6">
            <w:pPr>
              <w:tabs>
                <w:tab w:val="left" w:pos="743"/>
                <w:tab w:val="left" w:pos="3686"/>
              </w:tabs>
              <w:spacing w:before="200"/>
              <w:rPr>
                <w:rFonts w:ascii="Arial" w:hAnsi="Arial" w:cs="Arial"/>
              </w:rPr>
            </w:pPr>
            <w:r>
              <w:rPr>
                <w:rFonts w:ascii="Arial" w:hAnsi="Arial" w:cs="Arial"/>
                <w:b/>
              </w:rPr>
              <w:t>Art. 6</w:t>
            </w:r>
            <w:r>
              <w:rPr>
                <w:rFonts w:ascii="Arial" w:hAnsi="Arial" w:cs="Arial"/>
                <w:b/>
              </w:rPr>
              <w:tab/>
            </w:r>
            <w:r w:rsidR="00D760AE" w:rsidRPr="00370AC3">
              <w:rPr>
                <w:rFonts w:ascii="Arial" w:hAnsi="Arial" w:cs="Arial"/>
                <w:vertAlign w:val="superscript"/>
              </w:rPr>
              <w:t>1</w:t>
            </w:r>
            <w:r w:rsidR="00270F40" w:rsidRPr="00370AC3">
              <w:rPr>
                <w:rFonts w:ascii="Arial" w:hAnsi="Arial" w:cs="Arial"/>
                <w:vertAlign w:val="superscript"/>
              </w:rPr>
              <w:t> </w:t>
            </w:r>
            <w:r w:rsidR="00D760AE" w:rsidRPr="00370AC3">
              <w:rPr>
                <w:rFonts w:ascii="Arial" w:hAnsi="Arial" w:cs="Arial"/>
              </w:rPr>
              <w:t>Tous les coûts occasionnés à la Commune à la suite de l'inobservation du présent règlement sont à la charge</w:t>
            </w:r>
            <w:r w:rsidR="00850EC7" w:rsidRPr="00370AC3">
              <w:rPr>
                <w:rFonts w:ascii="Arial" w:hAnsi="Arial" w:cs="Arial"/>
              </w:rPr>
              <w:t xml:space="preserve"> de la personne</w:t>
            </w:r>
            <w:r w:rsidR="00381A26" w:rsidRPr="00370AC3">
              <w:rPr>
                <w:rFonts w:ascii="Arial" w:hAnsi="Arial" w:cs="Arial"/>
              </w:rPr>
              <w:t xml:space="preserve"> </w:t>
            </w:r>
            <w:r w:rsidR="00D760AE" w:rsidRPr="00370AC3">
              <w:rPr>
                <w:rFonts w:ascii="Arial" w:hAnsi="Arial" w:cs="Arial"/>
              </w:rPr>
              <w:t>propriétaire.</w:t>
            </w:r>
          </w:p>
          <w:p w:rsidR="00D760AE" w:rsidRPr="00370AC3" w:rsidRDefault="00D760AE" w:rsidP="00C02ED6">
            <w:pPr>
              <w:tabs>
                <w:tab w:val="left" w:pos="3686"/>
              </w:tabs>
              <w:spacing w:before="200"/>
              <w:rPr>
                <w:rFonts w:ascii="Arial" w:hAnsi="Arial" w:cs="Arial"/>
                <w:vertAlign w:val="superscript"/>
              </w:rPr>
            </w:pPr>
            <w:r w:rsidRPr="00370AC3">
              <w:rPr>
                <w:rFonts w:ascii="Arial" w:hAnsi="Arial" w:cs="Arial"/>
                <w:vertAlign w:val="superscript"/>
              </w:rPr>
              <w:t>2</w:t>
            </w:r>
            <w:r w:rsidR="00270F40" w:rsidRPr="00370AC3">
              <w:rPr>
                <w:rFonts w:ascii="Arial" w:hAnsi="Arial" w:cs="Arial"/>
                <w:vertAlign w:val="superscript"/>
              </w:rPr>
              <w:t> </w:t>
            </w:r>
            <w:r w:rsidRPr="00370AC3">
              <w:rPr>
                <w:rFonts w:ascii="Arial" w:hAnsi="Arial" w:cs="Arial"/>
              </w:rPr>
              <w:t>Toute correspondance de la Commune restée sans effet peut faire l'objet d'un rappel facturable.</w:t>
            </w:r>
          </w:p>
        </w:tc>
      </w:tr>
      <w:tr w:rsidR="00370AC3" w:rsidRPr="00370AC3" w:rsidTr="004B5EA3">
        <w:tc>
          <w:tcPr>
            <w:tcW w:w="2836" w:type="dxa"/>
          </w:tcPr>
          <w:p w:rsidR="00D760AE" w:rsidRPr="00992950" w:rsidRDefault="00D760AE" w:rsidP="00C02ED6">
            <w:pPr>
              <w:pStyle w:val="RglArticle"/>
              <w:numPr>
                <w:ilvl w:val="0"/>
                <w:numId w:val="0"/>
              </w:numPr>
              <w:tabs>
                <w:tab w:val="left" w:pos="3686"/>
              </w:tabs>
              <w:ind w:left="1134" w:hanging="1134"/>
              <w:rPr>
                <w:rFonts w:ascii="Arial" w:hAnsi="Arial" w:cs="Arial"/>
                <w:color w:val="auto"/>
                <w:sz w:val="20"/>
                <w:szCs w:val="20"/>
              </w:rPr>
            </w:pPr>
            <w:bookmarkStart w:id="7" w:name="_Toc479070085"/>
            <w:r w:rsidRPr="00992950">
              <w:rPr>
                <w:rFonts w:ascii="Arial" w:hAnsi="Arial" w:cs="Arial"/>
                <w:color w:val="auto"/>
                <w:sz w:val="20"/>
                <w:szCs w:val="20"/>
              </w:rPr>
              <w:t>Cadastre de</w:t>
            </w:r>
            <w:r w:rsidR="0014527E" w:rsidRPr="00992950">
              <w:rPr>
                <w:rFonts w:ascii="Arial" w:hAnsi="Arial" w:cs="Arial"/>
                <w:color w:val="auto"/>
                <w:sz w:val="20"/>
                <w:szCs w:val="20"/>
              </w:rPr>
              <w:t xml:space="preserve">s </w:t>
            </w:r>
            <w:r w:rsidRPr="00992950">
              <w:rPr>
                <w:rFonts w:ascii="Arial" w:hAnsi="Arial" w:cs="Arial"/>
                <w:color w:val="auto"/>
                <w:sz w:val="20"/>
                <w:szCs w:val="20"/>
              </w:rPr>
              <w:t>conduites</w:t>
            </w:r>
            <w:bookmarkEnd w:id="7"/>
          </w:p>
        </w:tc>
        <w:tc>
          <w:tcPr>
            <w:tcW w:w="7229" w:type="dxa"/>
          </w:tcPr>
          <w:p w:rsidR="00D760AE" w:rsidRPr="00370AC3" w:rsidRDefault="002B7841" w:rsidP="00C02ED6">
            <w:pPr>
              <w:pStyle w:val="ListeANumros"/>
              <w:tabs>
                <w:tab w:val="left" w:pos="743"/>
                <w:tab w:val="left" w:pos="3686"/>
              </w:tabs>
              <w:spacing w:before="200" w:after="120"/>
              <w:rPr>
                <w:rFonts w:ascii="Arial" w:hAnsi="Arial" w:cs="Arial"/>
                <w:sz w:val="22"/>
                <w:szCs w:val="22"/>
              </w:rPr>
            </w:pPr>
            <w:r>
              <w:rPr>
                <w:rFonts w:ascii="Arial" w:hAnsi="Arial" w:cs="Arial"/>
                <w:b/>
                <w:sz w:val="22"/>
                <w:szCs w:val="22"/>
              </w:rPr>
              <w:t>Art. 7</w:t>
            </w:r>
            <w:r>
              <w:rPr>
                <w:rFonts w:ascii="Arial" w:hAnsi="Arial" w:cs="Arial"/>
                <w:b/>
                <w:sz w:val="22"/>
                <w:szCs w:val="22"/>
              </w:rPr>
              <w:tab/>
            </w:r>
            <w:r w:rsidR="00D760AE" w:rsidRPr="00370AC3">
              <w:rPr>
                <w:rFonts w:ascii="Arial" w:hAnsi="Arial" w:cs="Arial"/>
                <w:sz w:val="22"/>
                <w:szCs w:val="22"/>
                <w:vertAlign w:val="superscript"/>
              </w:rPr>
              <w:t>1</w:t>
            </w:r>
            <w:r w:rsidR="00270F40" w:rsidRPr="00370AC3">
              <w:rPr>
                <w:rFonts w:ascii="Arial" w:hAnsi="Arial" w:cs="Arial"/>
                <w:sz w:val="22"/>
                <w:szCs w:val="22"/>
                <w:vertAlign w:val="superscript"/>
              </w:rPr>
              <w:t> </w:t>
            </w:r>
            <w:r w:rsidR="00D760AE" w:rsidRPr="00370AC3">
              <w:rPr>
                <w:rFonts w:ascii="Arial" w:hAnsi="Arial" w:cs="Arial"/>
                <w:sz w:val="22"/>
                <w:szCs w:val="22"/>
              </w:rPr>
              <w:t>La Commune fait relever toutes les conduites et collecteurs ainsi que tous les ouvrages spéciaux et infrastructures situés sur les réseaux publics.</w:t>
            </w:r>
          </w:p>
          <w:p w:rsidR="00D760AE" w:rsidRPr="00370AC3" w:rsidRDefault="00D760AE" w:rsidP="00C02ED6">
            <w:pPr>
              <w:pStyle w:val="ListeANumros"/>
              <w:tabs>
                <w:tab w:val="left" w:pos="3686"/>
              </w:tabs>
              <w:spacing w:before="160" w:after="120"/>
              <w:rPr>
                <w:rFonts w:ascii="Arial" w:hAnsi="Arial" w:cs="Arial"/>
                <w:sz w:val="22"/>
                <w:szCs w:val="22"/>
              </w:rPr>
            </w:pPr>
            <w:r w:rsidRPr="00370AC3">
              <w:rPr>
                <w:rFonts w:ascii="Arial" w:hAnsi="Arial" w:cs="Arial"/>
                <w:sz w:val="22"/>
                <w:szCs w:val="22"/>
                <w:vertAlign w:val="superscript"/>
              </w:rPr>
              <w:t>2</w:t>
            </w:r>
            <w:r w:rsidR="00270F40" w:rsidRPr="00370AC3">
              <w:rPr>
                <w:rFonts w:ascii="Arial" w:hAnsi="Arial" w:cs="Arial"/>
                <w:sz w:val="22"/>
                <w:szCs w:val="22"/>
                <w:vertAlign w:val="superscript"/>
              </w:rPr>
              <w:t> </w:t>
            </w:r>
            <w:r w:rsidRPr="00370AC3">
              <w:rPr>
                <w:rFonts w:ascii="Arial" w:hAnsi="Arial" w:cs="Arial"/>
                <w:sz w:val="22"/>
                <w:szCs w:val="22"/>
              </w:rPr>
              <w:t>La Commune établit et met à jour régulièrement une base de données informatique contenant ces relevés et les informations y relatives (cadastre souterrain). Elle ne peut cependant pas garantir que toutes les conduites y figurent, ni leurs positions et ni leurs profondeurs.</w:t>
            </w:r>
          </w:p>
          <w:p w:rsidR="00D760AE" w:rsidRPr="00370AC3" w:rsidRDefault="00D760AE" w:rsidP="00C02ED6">
            <w:pPr>
              <w:pStyle w:val="ListeANumros"/>
              <w:tabs>
                <w:tab w:val="left" w:pos="3686"/>
              </w:tabs>
              <w:spacing w:before="200" w:after="120"/>
              <w:rPr>
                <w:rFonts w:ascii="Arial" w:hAnsi="Arial" w:cs="Arial"/>
                <w:sz w:val="22"/>
                <w:szCs w:val="22"/>
              </w:rPr>
            </w:pPr>
            <w:r w:rsidRPr="00370AC3">
              <w:rPr>
                <w:rFonts w:ascii="Arial" w:hAnsi="Arial" w:cs="Arial"/>
                <w:sz w:val="22"/>
                <w:szCs w:val="22"/>
                <w:vertAlign w:val="superscript"/>
              </w:rPr>
              <w:t>3</w:t>
            </w:r>
            <w:r w:rsidR="00270F40" w:rsidRPr="00370AC3">
              <w:rPr>
                <w:rFonts w:ascii="Arial" w:hAnsi="Arial" w:cs="Arial"/>
                <w:sz w:val="22"/>
                <w:szCs w:val="22"/>
                <w:vertAlign w:val="superscript"/>
              </w:rPr>
              <w:t> </w:t>
            </w:r>
            <w:r w:rsidRPr="00370AC3">
              <w:rPr>
                <w:rFonts w:ascii="Arial" w:hAnsi="Arial" w:cs="Arial"/>
                <w:sz w:val="22"/>
                <w:szCs w:val="22"/>
              </w:rPr>
              <w:t xml:space="preserve">La Commune fait relever tous les nouveaux branchements et raccordements aux frais </w:t>
            </w:r>
            <w:r w:rsidR="00850EC7" w:rsidRPr="00370AC3">
              <w:rPr>
                <w:rFonts w:ascii="Arial" w:hAnsi="Arial" w:cs="Arial"/>
                <w:sz w:val="22"/>
                <w:szCs w:val="22"/>
              </w:rPr>
              <w:t>de la ou du</w:t>
            </w:r>
            <w:r w:rsidRPr="00370AC3">
              <w:rPr>
                <w:rFonts w:ascii="Arial" w:hAnsi="Arial" w:cs="Arial"/>
                <w:sz w:val="22"/>
                <w:szCs w:val="22"/>
              </w:rPr>
              <w:t xml:space="preserve"> propriétaire.</w:t>
            </w:r>
          </w:p>
          <w:p w:rsidR="00D760AE" w:rsidRPr="00370AC3" w:rsidRDefault="00D760AE"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4</w:t>
            </w:r>
            <w:r w:rsidR="00270F40" w:rsidRPr="00370AC3">
              <w:rPr>
                <w:rFonts w:ascii="Arial" w:hAnsi="Arial" w:cs="Arial"/>
                <w:sz w:val="22"/>
                <w:szCs w:val="22"/>
                <w:vertAlign w:val="superscript"/>
              </w:rPr>
              <w:t> </w:t>
            </w:r>
            <w:r w:rsidRPr="00370AC3">
              <w:rPr>
                <w:rFonts w:ascii="Arial" w:hAnsi="Arial" w:cs="Arial"/>
                <w:sz w:val="22"/>
                <w:szCs w:val="22"/>
              </w:rPr>
              <w:t>La Commune établit en outre l’inventaire des installations d’infiltration.</w:t>
            </w:r>
          </w:p>
          <w:p w:rsidR="00D760AE" w:rsidRPr="00370AC3" w:rsidRDefault="00D760AE"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5</w:t>
            </w:r>
            <w:r w:rsidR="00270F40" w:rsidRPr="00370AC3">
              <w:rPr>
                <w:rFonts w:ascii="Arial" w:hAnsi="Arial" w:cs="Arial"/>
                <w:sz w:val="22"/>
                <w:szCs w:val="22"/>
                <w:vertAlign w:val="superscript"/>
              </w:rPr>
              <w:t> </w:t>
            </w:r>
            <w:r w:rsidR="00850EC7" w:rsidRPr="00370AC3">
              <w:rPr>
                <w:rFonts w:ascii="Arial" w:hAnsi="Arial" w:cs="Arial"/>
                <w:sz w:val="22"/>
                <w:szCs w:val="22"/>
              </w:rPr>
              <w:t>La ou le</w:t>
            </w:r>
            <w:r w:rsidR="00381A26" w:rsidRPr="00370AC3">
              <w:rPr>
                <w:rFonts w:ascii="Arial" w:hAnsi="Arial" w:cs="Arial"/>
                <w:sz w:val="22"/>
                <w:szCs w:val="22"/>
              </w:rPr>
              <w:t xml:space="preserve"> </w:t>
            </w:r>
            <w:r w:rsidRPr="00370AC3">
              <w:rPr>
                <w:rFonts w:ascii="Arial" w:hAnsi="Arial" w:cs="Arial"/>
                <w:sz w:val="22"/>
                <w:szCs w:val="22"/>
              </w:rPr>
              <w:t>propriétaire remet les plans conformes à l’exécution des nouveaux bâtiments à la Commune</w:t>
            </w:r>
            <w:r w:rsidR="00DF5892" w:rsidRPr="00370AC3">
              <w:rPr>
                <w:rFonts w:ascii="Arial" w:hAnsi="Arial" w:cs="Arial"/>
                <w:sz w:val="22"/>
                <w:szCs w:val="22"/>
              </w:rPr>
              <w:t>.</w:t>
            </w:r>
          </w:p>
        </w:tc>
      </w:tr>
      <w:tr w:rsidR="00370AC3" w:rsidRPr="00370AC3" w:rsidTr="004B5EA3">
        <w:tc>
          <w:tcPr>
            <w:tcW w:w="2836" w:type="dxa"/>
          </w:tcPr>
          <w:p w:rsidR="00D760AE" w:rsidRPr="00992950" w:rsidRDefault="00D760AE" w:rsidP="00C02ED6">
            <w:pPr>
              <w:pStyle w:val="RglArticle"/>
              <w:numPr>
                <w:ilvl w:val="0"/>
                <w:numId w:val="0"/>
              </w:numPr>
              <w:tabs>
                <w:tab w:val="left" w:pos="3686"/>
              </w:tabs>
              <w:ind w:left="34" w:hanging="34"/>
              <w:rPr>
                <w:rFonts w:ascii="Arial" w:hAnsi="Arial" w:cs="Arial"/>
                <w:color w:val="auto"/>
                <w:sz w:val="20"/>
                <w:szCs w:val="20"/>
              </w:rPr>
            </w:pPr>
            <w:bookmarkStart w:id="8" w:name="_Toc479070086"/>
            <w:r w:rsidRPr="00992950">
              <w:rPr>
                <w:rFonts w:ascii="Arial" w:hAnsi="Arial" w:cs="Arial"/>
                <w:color w:val="auto"/>
                <w:sz w:val="20"/>
                <w:szCs w:val="20"/>
              </w:rPr>
              <w:t>I</w:t>
            </w:r>
            <w:r w:rsidR="004B5EA3">
              <w:rPr>
                <w:rFonts w:ascii="Arial" w:hAnsi="Arial" w:cs="Arial"/>
                <w:color w:val="auto"/>
                <w:sz w:val="20"/>
                <w:szCs w:val="20"/>
              </w:rPr>
              <w:t xml:space="preserve">nstallatrices et </w:t>
            </w:r>
            <w:r w:rsidR="00537DFA" w:rsidRPr="00992950">
              <w:rPr>
                <w:rFonts w:ascii="Arial" w:hAnsi="Arial" w:cs="Arial"/>
                <w:color w:val="auto"/>
                <w:sz w:val="20"/>
                <w:szCs w:val="20"/>
              </w:rPr>
              <w:t>i</w:t>
            </w:r>
            <w:r w:rsidRPr="00992950">
              <w:rPr>
                <w:rFonts w:ascii="Arial" w:hAnsi="Arial" w:cs="Arial"/>
                <w:color w:val="auto"/>
                <w:sz w:val="20"/>
                <w:szCs w:val="20"/>
              </w:rPr>
              <w:t>nstallateurs agréés, octroi, retrait d'autorisation et responsabilités</w:t>
            </w:r>
            <w:bookmarkEnd w:id="8"/>
          </w:p>
        </w:tc>
        <w:tc>
          <w:tcPr>
            <w:tcW w:w="7229" w:type="dxa"/>
          </w:tcPr>
          <w:p w:rsidR="00D760AE" w:rsidRPr="00370AC3" w:rsidRDefault="002B7841" w:rsidP="00C02ED6">
            <w:pPr>
              <w:tabs>
                <w:tab w:val="left" w:pos="743"/>
                <w:tab w:val="left" w:pos="3686"/>
              </w:tabs>
              <w:spacing w:before="200"/>
              <w:rPr>
                <w:rFonts w:ascii="Arial" w:hAnsi="Arial" w:cs="Arial"/>
              </w:rPr>
            </w:pPr>
            <w:r>
              <w:rPr>
                <w:rFonts w:ascii="Arial" w:hAnsi="Arial" w:cs="Arial"/>
                <w:b/>
              </w:rPr>
              <w:t>Art. 8</w:t>
            </w:r>
            <w:r>
              <w:rPr>
                <w:rFonts w:ascii="Arial" w:hAnsi="Arial" w:cs="Arial"/>
                <w:b/>
              </w:rPr>
              <w:tab/>
            </w:r>
            <w:r w:rsidR="00D760AE" w:rsidRPr="00370AC3">
              <w:rPr>
                <w:rFonts w:ascii="Arial" w:hAnsi="Arial" w:cs="Arial"/>
                <w:vertAlign w:val="superscript"/>
              </w:rPr>
              <w:t>1</w:t>
            </w:r>
            <w:r w:rsidR="00270F40" w:rsidRPr="00370AC3">
              <w:rPr>
                <w:rFonts w:ascii="Arial" w:hAnsi="Arial" w:cs="Arial"/>
                <w:vertAlign w:val="superscript"/>
              </w:rPr>
              <w:t> </w:t>
            </w:r>
            <w:r w:rsidR="00D760AE" w:rsidRPr="00370AC3">
              <w:rPr>
                <w:rFonts w:ascii="Arial" w:hAnsi="Arial" w:cs="Arial"/>
              </w:rPr>
              <w:t xml:space="preserve">Pour garantir la bien-facture des installations d'eau potable, la Commune délivre l'autorisation générale d'installer aux </w:t>
            </w:r>
            <w:r w:rsidR="00A31633" w:rsidRPr="00370AC3">
              <w:rPr>
                <w:rFonts w:ascii="Arial" w:hAnsi="Arial" w:cs="Arial"/>
              </w:rPr>
              <w:t xml:space="preserve">installatrices et </w:t>
            </w:r>
            <w:r w:rsidR="00D760AE" w:rsidRPr="00370AC3">
              <w:rPr>
                <w:rFonts w:ascii="Arial" w:hAnsi="Arial" w:cs="Arial"/>
              </w:rPr>
              <w:t xml:space="preserve">installateurs agréés eau SSIGE pour autant que </w:t>
            </w:r>
            <w:r w:rsidR="00A31633" w:rsidRPr="00370AC3">
              <w:rPr>
                <w:rFonts w:ascii="Arial" w:hAnsi="Arial" w:cs="Arial"/>
              </w:rPr>
              <w:t>ces personnes</w:t>
            </w:r>
            <w:r w:rsidR="00850EC7" w:rsidRPr="00370AC3">
              <w:rPr>
                <w:rFonts w:ascii="Arial" w:hAnsi="Arial" w:cs="Arial"/>
              </w:rPr>
              <w:t xml:space="preserve"> </w:t>
            </w:r>
            <w:r w:rsidR="00D760AE" w:rsidRPr="00370AC3">
              <w:rPr>
                <w:rFonts w:ascii="Arial" w:hAnsi="Arial" w:cs="Arial"/>
              </w:rPr>
              <w:t>remplissent les exigences de la directive GW1 de la SSIGE.</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2</w:t>
            </w:r>
            <w:r w:rsidR="00270F40" w:rsidRPr="00370AC3">
              <w:rPr>
                <w:rFonts w:ascii="Arial" w:hAnsi="Arial" w:cs="Arial"/>
                <w:vertAlign w:val="superscript"/>
              </w:rPr>
              <w:t> </w:t>
            </w:r>
            <w:r w:rsidRPr="00370AC3">
              <w:rPr>
                <w:rFonts w:ascii="Arial" w:hAnsi="Arial" w:cs="Arial"/>
              </w:rPr>
              <w:t xml:space="preserve">La Commune peut, pendant une période transitoire de trois ans, délivrer une autorisation provisoire à </w:t>
            </w:r>
            <w:r w:rsidR="00A31633" w:rsidRPr="00370AC3">
              <w:rPr>
                <w:rFonts w:ascii="Arial" w:hAnsi="Arial" w:cs="Arial"/>
              </w:rPr>
              <w:t>une installatrice ou un</w:t>
            </w:r>
            <w:r w:rsidR="00270F40" w:rsidRPr="00370AC3">
              <w:rPr>
                <w:rFonts w:ascii="Arial" w:hAnsi="Arial" w:cs="Arial"/>
              </w:rPr>
              <w:t xml:space="preserve"> </w:t>
            </w:r>
            <w:r w:rsidRPr="00370AC3">
              <w:rPr>
                <w:rFonts w:ascii="Arial" w:hAnsi="Arial" w:cs="Arial"/>
              </w:rPr>
              <w:t>installateur qui ne serait pas encore agréé SSIGE.</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3</w:t>
            </w:r>
            <w:r w:rsidR="00270F40" w:rsidRPr="00370AC3">
              <w:rPr>
                <w:rFonts w:ascii="Arial" w:hAnsi="Arial" w:cs="Arial"/>
                <w:vertAlign w:val="superscript"/>
              </w:rPr>
              <w:t> </w:t>
            </w:r>
            <w:r w:rsidRPr="00370AC3">
              <w:rPr>
                <w:rFonts w:ascii="Arial" w:hAnsi="Arial" w:cs="Arial"/>
              </w:rPr>
              <w:t>La Commune est en droit, pour des motifs justifiés, de retirer temporairement ou définitivement l'autorisation générale d'installer.</w:t>
            </w:r>
          </w:p>
        </w:tc>
      </w:tr>
      <w:tr w:rsidR="00370AC3" w:rsidRPr="00370AC3" w:rsidTr="004B5EA3">
        <w:tc>
          <w:tcPr>
            <w:tcW w:w="2836" w:type="dxa"/>
          </w:tcPr>
          <w:p w:rsidR="00D760AE" w:rsidRPr="00992950" w:rsidRDefault="00D760AE" w:rsidP="00C02ED6">
            <w:pPr>
              <w:pStyle w:val="RglArticle"/>
              <w:numPr>
                <w:ilvl w:val="0"/>
                <w:numId w:val="0"/>
              </w:numPr>
              <w:tabs>
                <w:tab w:val="left" w:pos="3686"/>
              </w:tabs>
              <w:ind w:left="34" w:hanging="34"/>
              <w:jc w:val="both"/>
              <w:rPr>
                <w:rFonts w:ascii="Arial" w:hAnsi="Arial" w:cs="Arial"/>
                <w:color w:val="auto"/>
                <w:sz w:val="20"/>
                <w:szCs w:val="20"/>
              </w:rPr>
            </w:pPr>
            <w:bookmarkStart w:id="9" w:name="_Toc479070087"/>
            <w:r w:rsidRPr="00992950">
              <w:rPr>
                <w:rFonts w:ascii="Arial" w:hAnsi="Arial" w:cs="Arial"/>
                <w:color w:val="auto"/>
                <w:sz w:val="20"/>
                <w:szCs w:val="20"/>
              </w:rPr>
              <w:t>Travaux à proximité des conduites et/ou collec</w:t>
            </w:r>
            <w:r w:rsidR="004B5EA3">
              <w:rPr>
                <w:rFonts w:ascii="Arial" w:hAnsi="Arial" w:cs="Arial"/>
                <w:color w:val="auto"/>
                <w:sz w:val="20"/>
                <w:szCs w:val="20"/>
              </w:rPr>
              <w:t>-</w:t>
            </w:r>
            <w:r w:rsidRPr="00992950">
              <w:rPr>
                <w:rFonts w:ascii="Arial" w:hAnsi="Arial" w:cs="Arial"/>
                <w:color w:val="auto"/>
                <w:sz w:val="20"/>
                <w:szCs w:val="20"/>
              </w:rPr>
              <w:t>teurs</w:t>
            </w:r>
            <w:bookmarkEnd w:id="9"/>
          </w:p>
        </w:tc>
        <w:tc>
          <w:tcPr>
            <w:tcW w:w="7229" w:type="dxa"/>
          </w:tcPr>
          <w:p w:rsidR="00D760AE" w:rsidRPr="00370AC3" w:rsidRDefault="002B7841" w:rsidP="00C02ED6">
            <w:pPr>
              <w:tabs>
                <w:tab w:val="left" w:pos="743"/>
                <w:tab w:val="left" w:pos="3686"/>
              </w:tabs>
              <w:spacing w:before="200"/>
              <w:rPr>
                <w:rFonts w:ascii="Arial" w:hAnsi="Arial" w:cs="Arial"/>
              </w:rPr>
            </w:pPr>
            <w:r>
              <w:rPr>
                <w:rFonts w:ascii="Arial" w:hAnsi="Arial" w:cs="Arial"/>
                <w:b/>
              </w:rPr>
              <w:t>Art. 9</w:t>
            </w:r>
            <w:r>
              <w:rPr>
                <w:rFonts w:ascii="Arial" w:hAnsi="Arial" w:cs="Arial"/>
                <w:b/>
              </w:rPr>
              <w:tab/>
            </w:r>
            <w:r w:rsidR="00D760AE" w:rsidRPr="00370AC3">
              <w:rPr>
                <w:rFonts w:ascii="Arial" w:hAnsi="Arial" w:cs="Arial"/>
                <w:vertAlign w:val="superscript"/>
              </w:rPr>
              <w:t>1</w:t>
            </w:r>
            <w:r w:rsidR="00270F40" w:rsidRPr="00370AC3">
              <w:rPr>
                <w:rFonts w:ascii="Arial" w:hAnsi="Arial" w:cs="Arial"/>
                <w:vertAlign w:val="superscript"/>
              </w:rPr>
              <w:t> </w:t>
            </w:r>
            <w:r w:rsidR="00D760AE" w:rsidRPr="00370AC3">
              <w:rPr>
                <w:rFonts w:ascii="Arial" w:hAnsi="Arial" w:cs="Arial"/>
              </w:rPr>
              <w:t>Il est interdit de dégager, modifier, déplacer, réaliser des constructions à proximité des conduites et/ou collecteurs sans autorisation.</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2</w:t>
            </w:r>
            <w:r w:rsidR="00270F40" w:rsidRPr="00370AC3">
              <w:rPr>
                <w:rFonts w:ascii="Arial" w:hAnsi="Arial" w:cs="Arial"/>
                <w:vertAlign w:val="superscript"/>
              </w:rPr>
              <w:t> </w:t>
            </w:r>
            <w:r w:rsidRPr="00370AC3">
              <w:rPr>
                <w:rFonts w:ascii="Arial" w:hAnsi="Arial" w:cs="Arial"/>
              </w:rPr>
              <w:t>Avant d'entreprendre des travaux de fouilles sur le domaine privé ou public, il est nécessaire de se renseigner au préalable auprès de la Commune sur l'emplacement d'éventuelles conduites et/ou collecteurs et veiller si nécessaire à leur protection.</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3</w:t>
            </w:r>
            <w:r w:rsidR="00270F40" w:rsidRPr="00370AC3">
              <w:rPr>
                <w:rFonts w:ascii="Arial" w:hAnsi="Arial" w:cs="Arial"/>
                <w:vertAlign w:val="superscript"/>
              </w:rPr>
              <w:t> </w:t>
            </w:r>
            <w:r w:rsidRPr="00370AC3">
              <w:rPr>
                <w:rFonts w:ascii="Arial" w:hAnsi="Arial" w:cs="Arial"/>
              </w:rPr>
              <w:t>Dans le cas de travaux de dégagement de conduite, les travaux s'effectuent à la pelle et à la pioche.</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4</w:t>
            </w:r>
            <w:r w:rsidR="00270F40" w:rsidRPr="00370AC3">
              <w:rPr>
                <w:rFonts w:ascii="Arial" w:hAnsi="Arial" w:cs="Arial"/>
                <w:vertAlign w:val="superscript"/>
              </w:rPr>
              <w:t> </w:t>
            </w:r>
            <w:r w:rsidRPr="00370AC3">
              <w:rPr>
                <w:rFonts w:ascii="Arial" w:hAnsi="Arial" w:cs="Arial"/>
              </w:rPr>
              <w:t xml:space="preserve">En cas de découverte d'une conduite et/ou collecteur, </w:t>
            </w:r>
            <w:r w:rsidR="00270F40" w:rsidRPr="00370AC3">
              <w:rPr>
                <w:rFonts w:ascii="Arial" w:hAnsi="Arial" w:cs="Arial"/>
              </w:rPr>
              <w:t xml:space="preserve">l’entrepreneuse ou </w:t>
            </w:r>
            <w:r w:rsidRPr="00370AC3">
              <w:rPr>
                <w:rFonts w:ascii="Arial" w:hAnsi="Arial" w:cs="Arial"/>
              </w:rPr>
              <w:t>entrepreneur</w:t>
            </w:r>
            <w:r w:rsidR="00484DBA" w:rsidRPr="00370AC3">
              <w:rPr>
                <w:rFonts w:ascii="Arial" w:hAnsi="Arial" w:cs="Arial"/>
              </w:rPr>
              <w:t xml:space="preserve"> </w:t>
            </w:r>
            <w:r w:rsidRPr="00370AC3">
              <w:rPr>
                <w:rFonts w:ascii="Arial" w:hAnsi="Arial" w:cs="Arial"/>
              </w:rPr>
              <w:t>ou l</w:t>
            </w:r>
            <w:r w:rsidR="00850EC7" w:rsidRPr="00370AC3">
              <w:rPr>
                <w:rFonts w:ascii="Arial" w:hAnsi="Arial" w:cs="Arial"/>
              </w:rPr>
              <w:t>a personne</w:t>
            </w:r>
            <w:r w:rsidRPr="00370AC3">
              <w:rPr>
                <w:rFonts w:ascii="Arial" w:hAnsi="Arial" w:cs="Arial"/>
              </w:rPr>
              <w:t xml:space="preserve"> propriétaire prend toutes les mesures nécessaires pour empêcher un affaissement ou une rupture en la(les) suspendant(s) ou en l'(les) étayant(s).</w:t>
            </w:r>
            <w:r w:rsidR="00192FFD" w:rsidRPr="00370AC3">
              <w:rPr>
                <w:rFonts w:ascii="Arial" w:hAnsi="Arial" w:cs="Arial"/>
              </w:rPr>
              <w:t xml:space="preserve"> </w:t>
            </w:r>
            <w:r w:rsidR="00850EC7" w:rsidRPr="00370AC3">
              <w:rPr>
                <w:rFonts w:ascii="Arial" w:hAnsi="Arial" w:cs="Arial"/>
              </w:rPr>
              <w:t>La personne</w:t>
            </w:r>
            <w:r w:rsidRPr="00370AC3">
              <w:rPr>
                <w:rFonts w:ascii="Arial" w:hAnsi="Arial" w:cs="Arial"/>
              </w:rPr>
              <w:t xml:space="preserve"> avertit la Commune et ne remblaye la fouille qu'après contrôle.</w:t>
            </w:r>
          </w:p>
          <w:p w:rsidR="00765ED0" w:rsidRPr="00370AC3" w:rsidRDefault="00D760AE" w:rsidP="00C02ED6">
            <w:pPr>
              <w:tabs>
                <w:tab w:val="left" w:pos="3686"/>
              </w:tabs>
              <w:spacing w:before="200"/>
              <w:rPr>
                <w:rFonts w:ascii="Arial" w:hAnsi="Arial" w:cs="Arial"/>
              </w:rPr>
            </w:pPr>
            <w:r w:rsidRPr="00370AC3">
              <w:rPr>
                <w:rFonts w:ascii="Arial" w:hAnsi="Arial" w:cs="Arial"/>
                <w:vertAlign w:val="superscript"/>
              </w:rPr>
              <w:t>5</w:t>
            </w:r>
            <w:r w:rsidR="00270F40" w:rsidRPr="00370AC3">
              <w:rPr>
                <w:rFonts w:ascii="Arial" w:hAnsi="Arial" w:cs="Arial"/>
                <w:vertAlign w:val="superscript"/>
              </w:rPr>
              <w:t> </w:t>
            </w:r>
            <w:r w:rsidRPr="00370AC3">
              <w:rPr>
                <w:rFonts w:ascii="Arial" w:hAnsi="Arial" w:cs="Arial"/>
              </w:rPr>
              <w:t xml:space="preserve">En cas de dégât, </w:t>
            </w:r>
            <w:r w:rsidR="00192FFD" w:rsidRPr="00370AC3">
              <w:rPr>
                <w:rFonts w:ascii="Arial" w:hAnsi="Arial" w:cs="Arial"/>
              </w:rPr>
              <w:t xml:space="preserve">l’entrepreneuse ou </w:t>
            </w:r>
            <w:r w:rsidRPr="00370AC3">
              <w:rPr>
                <w:rFonts w:ascii="Arial" w:hAnsi="Arial" w:cs="Arial"/>
              </w:rPr>
              <w:t>entrepreneur</w:t>
            </w:r>
            <w:r w:rsidR="00192FFD" w:rsidRPr="00370AC3">
              <w:rPr>
                <w:rFonts w:ascii="Arial" w:hAnsi="Arial" w:cs="Arial"/>
              </w:rPr>
              <w:t xml:space="preserve"> </w:t>
            </w:r>
            <w:r w:rsidR="00765ED0" w:rsidRPr="00370AC3">
              <w:rPr>
                <w:rFonts w:ascii="Arial" w:hAnsi="Arial" w:cs="Arial"/>
              </w:rPr>
              <w:t>ou</w:t>
            </w:r>
            <w:r w:rsidR="00850EC7" w:rsidRPr="00370AC3">
              <w:rPr>
                <w:rFonts w:ascii="Arial" w:hAnsi="Arial" w:cs="Arial"/>
              </w:rPr>
              <w:t xml:space="preserve"> la personne </w:t>
            </w:r>
            <w:r w:rsidRPr="00370AC3">
              <w:rPr>
                <w:rFonts w:ascii="Arial" w:hAnsi="Arial" w:cs="Arial"/>
              </w:rPr>
              <w:t>propriétaire avertit immédiatement la Commune qui est seule qualifiée pour effectuer ou mandater la réparation. L'</w:t>
            </w:r>
            <w:r w:rsidR="00765ED0" w:rsidRPr="00370AC3">
              <w:rPr>
                <w:rFonts w:ascii="Arial" w:hAnsi="Arial" w:cs="Arial"/>
              </w:rPr>
              <w:t xml:space="preserve">entrepreneuse </w:t>
            </w:r>
            <w:r w:rsidR="00484DBA" w:rsidRPr="00370AC3">
              <w:rPr>
                <w:rFonts w:ascii="Arial" w:hAnsi="Arial" w:cs="Arial"/>
              </w:rPr>
              <w:t xml:space="preserve">ou </w:t>
            </w:r>
            <w:r w:rsidR="00765ED0" w:rsidRPr="00370AC3">
              <w:rPr>
                <w:rFonts w:ascii="Arial" w:hAnsi="Arial" w:cs="Arial"/>
              </w:rPr>
              <w:t xml:space="preserve">entrepreneur </w:t>
            </w:r>
            <w:r w:rsidRPr="00370AC3">
              <w:rPr>
                <w:rFonts w:ascii="Arial" w:hAnsi="Arial" w:cs="Arial"/>
              </w:rPr>
              <w:t>ou le particulier prend à sa charge tous les frais de remise en état ainsi que les autres dommages résultants de cet incident.</w:t>
            </w:r>
          </w:p>
        </w:tc>
      </w:tr>
      <w:tr w:rsidR="00D760AE" w:rsidRPr="00370AC3" w:rsidTr="004B5EA3">
        <w:tc>
          <w:tcPr>
            <w:tcW w:w="2836" w:type="dxa"/>
          </w:tcPr>
          <w:p w:rsidR="00D760AE" w:rsidRPr="00370AC3" w:rsidRDefault="00D760AE" w:rsidP="00C02ED6">
            <w:pPr>
              <w:pStyle w:val="RglArticle"/>
              <w:numPr>
                <w:ilvl w:val="0"/>
                <w:numId w:val="0"/>
              </w:numPr>
              <w:tabs>
                <w:tab w:val="left" w:pos="3686"/>
              </w:tabs>
              <w:ind w:left="34" w:hanging="34"/>
              <w:rPr>
                <w:rFonts w:ascii="Arial" w:hAnsi="Arial" w:cs="Arial"/>
                <w:color w:val="auto"/>
              </w:rPr>
            </w:pPr>
            <w:bookmarkStart w:id="10" w:name="_Toc479070088"/>
            <w:r w:rsidRPr="00370AC3">
              <w:rPr>
                <w:rFonts w:ascii="Arial" w:hAnsi="Arial" w:cs="Arial"/>
                <w:color w:val="auto"/>
              </w:rPr>
              <w:t>Modification du tracé des conduites et/ou collecteurs publics</w:t>
            </w:r>
            <w:bookmarkEnd w:id="10"/>
          </w:p>
        </w:tc>
        <w:tc>
          <w:tcPr>
            <w:tcW w:w="7229" w:type="dxa"/>
          </w:tcPr>
          <w:p w:rsidR="00D760AE" w:rsidRPr="002B7841" w:rsidRDefault="002B7841" w:rsidP="00C02ED6">
            <w:pPr>
              <w:pStyle w:val="ListeANumros"/>
              <w:tabs>
                <w:tab w:val="left" w:pos="884"/>
                <w:tab w:val="left" w:pos="3686"/>
              </w:tabs>
              <w:spacing w:before="200" w:after="120"/>
              <w:rPr>
                <w:rFonts w:ascii="Arial" w:hAnsi="Arial" w:cs="Arial"/>
                <w:sz w:val="22"/>
                <w:szCs w:val="22"/>
                <w:highlight w:val="magenta"/>
              </w:rPr>
            </w:pPr>
            <w:r w:rsidRPr="002B7841">
              <w:rPr>
                <w:rFonts w:ascii="Arial" w:hAnsi="Arial" w:cs="Arial"/>
                <w:b/>
                <w:sz w:val="22"/>
                <w:szCs w:val="22"/>
              </w:rPr>
              <w:t>Art. 10</w:t>
            </w:r>
            <w:r w:rsidRPr="002B7841">
              <w:rPr>
                <w:rFonts w:ascii="Arial" w:hAnsi="Arial" w:cs="Arial"/>
                <w:b/>
                <w:sz w:val="22"/>
                <w:szCs w:val="22"/>
              </w:rPr>
              <w:tab/>
            </w:r>
            <w:r w:rsidR="00D760AE" w:rsidRPr="002B7841">
              <w:rPr>
                <w:rFonts w:ascii="Arial" w:hAnsi="Arial" w:cs="Arial"/>
                <w:sz w:val="22"/>
                <w:szCs w:val="22"/>
              </w:rPr>
              <w:t>En cas de déplacement de conduites, de collecteurs ou d’hydrantes pour cause de construction, les coû</w:t>
            </w:r>
            <w:r w:rsidR="002420F5" w:rsidRPr="002B7841">
              <w:rPr>
                <w:rFonts w:ascii="Arial" w:hAnsi="Arial" w:cs="Arial"/>
                <w:sz w:val="22"/>
                <w:szCs w:val="22"/>
              </w:rPr>
              <w:t>ts résultants vont à la charge de la demandeuse ou du demandeur</w:t>
            </w:r>
            <w:r w:rsidR="0057729D" w:rsidRPr="002B7841">
              <w:rPr>
                <w:rFonts w:ascii="Arial" w:hAnsi="Arial" w:cs="Arial"/>
                <w:sz w:val="22"/>
                <w:szCs w:val="22"/>
              </w:rPr>
              <w:t xml:space="preserve"> </w:t>
            </w:r>
            <w:r w:rsidR="00D760AE" w:rsidRPr="002B7841">
              <w:rPr>
                <w:rFonts w:ascii="Arial" w:hAnsi="Arial" w:cs="Arial"/>
                <w:sz w:val="22"/>
                <w:szCs w:val="22"/>
              </w:rPr>
              <w:t xml:space="preserve">dans la mesure où </w:t>
            </w:r>
            <w:r w:rsidR="002420F5" w:rsidRPr="002B7841">
              <w:rPr>
                <w:rFonts w:ascii="Arial" w:hAnsi="Arial" w:cs="Arial"/>
                <w:sz w:val="22"/>
                <w:szCs w:val="22"/>
              </w:rPr>
              <w:t xml:space="preserve">celle-ci ou </w:t>
            </w:r>
            <w:r w:rsidR="00D760AE" w:rsidRPr="002B7841">
              <w:rPr>
                <w:rFonts w:ascii="Arial" w:hAnsi="Arial" w:cs="Arial"/>
                <w:sz w:val="22"/>
                <w:szCs w:val="22"/>
              </w:rPr>
              <w:t>celui-ci obtient un avantage.</w:t>
            </w:r>
          </w:p>
        </w:tc>
      </w:tr>
      <w:tr w:rsidR="00D760AE" w:rsidRPr="00370AC3" w:rsidTr="004B5EA3">
        <w:tc>
          <w:tcPr>
            <w:tcW w:w="2836" w:type="dxa"/>
          </w:tcPr>
          <w:p w:rsidR="00D760AE" w:rsidRPr="00370AC3" w:rsidRDefault="00D760AE" w:rsidP="00C02ED6">
            <w:pPr>
              <w:pStyle w:val="RglArticle"/>
              <w:numPr>
                <w:ilvl w:val="0"/>
                <w:numId w:val="0"/>
              </w:numPr>
              <w:tabs>
                <w:tab w:val="left" w:pos="3686"/>
              </w:tabs>
              <w:ind w:left="34" w:hanging="34"/>
              <w:rPr>
                <w:rFonts w:ascii="Arial" w:hAnsi="Arial" w:cs="Arial"/>
                <w:color w:val="auto"/>
              </w:rPr>
            </w:pPr>
            <w:bookmarkStart w:id="11" w:name="_Toc479070089"/>
            <w:r w:rsidRPr="00370AC3">
              <w:rPr>
                <w:rFonts w:ascii="Arial" w:hAnsi="Arial" w:cs="Arial"/>
                <w:color w:val="auto"/>
              </w:rPr>
              <w:t>Utilisation du domaine privé pour des infrastructures publiques, droit de passage</w:t>
            </w:r>
            <w:bookmarkEnd w:id="11"/>
          </w:p>
        </w:tc>
        <w:tc>
          <w:tcPr>
            <w:tcW w:w="7229" w:type="dxa"/>
          </w:tcPr>
          <w:p w:rsidR="00D760AE" w:rsidRPr="00370AC3" w:rsidRDefault="002B7841" w:rsidP="00C02ED6">
            <w:pPr>
              <w:pStyle w:val="ListeANumros"/>
              <w:tabs>
                <w:tab w:val="left" w:pos="884"/>
                <w:tab w:val="left" w:pos="3686"/>
              </w:tabs>
              <w:spacing w:before="200" w:after="120"/>
              <w:rPr>
                <w:rFonts w:ascii="Arial" w:hAnsi="Arial" w:cs="Arial"/>
                <w:sz w:val="22"/>
                <w:szCs w:val="22"/>
              </w:rPr>
            </w:pPr>
            <w:r>
              <w:rPr>
                <w:rFonts w:ascii="Arial" w:hAnsi="Arial" w:cs="Arial"/>
                <w:b/>
                <w:sz w:val="22"/>
                <w:szCs w:val="22"/>
              </w:rPr>
              <w:t>Art. 11</w:t>
            </w:r>
            <w:r>
              <w:rPr>
                <w:rFonts w:ascii="Arial" w:hAnsi="Arial" w:cs="Arial"/>
                <w:b/>
                <w:sz w:val="22"/>
                <w:szCs w:val="22"/>
              </w:rPr>
              <w:tab/>
            </w:r>
            <w:r w:rsidR="00D760AE" w:rsidRPr="00370AC3">
              <w:rPr>
                <w:rFonts w:ascii="Arial" w:hAnsi="Arial" w:cs="Arial"/>
                <w:sz w:val="22"/>
                <w:szCs w:val="22"/>
                <w:vertAlign w:val="superscript"/>
              </w:rPr>
              <w:t>1</w:t>
            </w:r>
            <w:r w:rsidR="001678D7" w:rsidRPr="00370AC3">
              <w:rPr>
                <w:rFonts w:ascii="Arial" w:hAnsi="Arial" w:cs="Arial"/>
                <w:sz w:val="22"/>
                <w:szCs w:val="22"/>
                <w:vertAlign w:val="superscript"/>
              </w:rPr>
              <w:t> </w:t>
            </w:r>
            <w:r w:rsidR="00D760AE" w:rsidRPr="00370AC3">
              <w:rPr>
                <w:rFonts w:ascii="Arial" w:hAnsi="Arial" w:cs="Arial"/>
                <w:sz w:val="22"/>
                <w:szCs w:val="22"/>
              </w:rPr>
              <w:t>L</w:t>
            </w:r>
            <w:r w:rsidR="00484DBA" w:rsidRPr="00370AC3">
              <w:rPr>
                <w:rFonts w:ascii="Arial" w:hAnsi="Arial" w:cs="Arial"/>
                <w:sz w:val="22"/>
                <w:szCs w:val="22"/>
              </w:rPr>
              <w:t>a personne</w:t>
            </w:r>
            <w:r w:rsidR="00D760AE" w:rsidRPr="00370AC3">
              <w:rPr>
                <w:rFonts w:ascii="Arial" w:hAnsi="Arial" w:cs="Arial"/>
                <w:sz w:val="22"/>
                <w:szCs w:val="22"/>
              </w:rPr>
              <w:t xml:space="preserve"> propriétaire d'un bien-fonds est tenu</w:t>
            </w:r>
            <w:r w:rsidR="002420F5" w:rsidRPr="00370AC3">
              <w:rPr>
                <w:rFonts w:ascii="Arial" w:hAnsi="Arial" w:cs="Arial"/>
                <w:sz w:val="22"/>
                <w:szCs w:val="22"/>
              </w:rPr>
              <w:t>e</w:t>
            </w:r>
            <w:r w:rsidR="00D760AE" w:rsidRPr="00370AC3">
              <w:rPr>
                <w:rFonts w:ascii="Arial" w:hAnsi="Arial" w:cs="Arial"/>
                <w:sz w:val="22"/>
                <w:szCs w:val="22"/>
              </w:rPr>
              <w:t xml:space="preserve"> d'autoriser, à bien-plaire et sans indemnité de passage, l'établissement à travers sa parcelle des infrastructures de réseau nécessaires à la fourniture et à l'évacuation de l'eau, même si ces installations servent à d'autres biens-fonds raccordés.</w:t>
            </w:r>
          </w:p>
          <w:p w:rsidR="00D760AE" w:rsidRPr="00370AC3" w:rsidRDefault="002420F5"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1678D7" w:rsidRPr="00370AC3">
              <w:rPr>
                <w:rFonts w:ascii="Arial" w:hAnsi="Arial" w:cs="Arial"/>
                <w:sz w:val="22"/>
                <w:szCs w:val="22"/>
                <w:vertAlign w:val="superscript"/>
              </w:rPr>
              <w:t> </w:t>
            </w:r>
            <w:r w:rsidRPr="00370AC3">
              <w:rPr>
                <w:rFonts w:ascii="Arial" w:hAnsi="Arial" w:cs="Arial"/>
                <w:sz w:val="22"/>
                <w:szCs w:val="22"/>
              </w:rPr>
              <w:t xml:space="preserve">Elle </w:t>
            </w:r>
            <w:r w:rsidR="00D760AE" w:rsidRPr="00370AC3">
              <w:rPr>
                <w:rFonts w:ascii="Arial" w:hAnsi="Arial" w:cs="Arial"/>
                <w:sz w:val="22"/>
                <w:szCs w:val="22"/>
              </w:rPr>
              <w:t>s'abstient de tout acte pouvant nuire au bon fonctionnement et à la sécurité de ces installations ou de nature à perturber leur exploitation, leur contrôle et leur entretien.</w:t>
            </w:r>
          </w:p>
          <w:p w:rsidR="00D760AE" w:rsidRPr="00370AC3" w:rsidRDefault="00D760AE"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3</w:t>
            </w:r>
            <w:r w:rsidR="001678D7" w:rsidRPr="00370AC3">
              <w:rPr>
                <w:rFonts w:ascii="Arial" w:hAnsi="Arial" w:cs="Arial"/>
                <w:sz w:val="22"/>
                <w:szCs w:val="22"/>
                <w:vertAlign w:val="superscript"/>
              </w:rPr>
              <w:t> </w:t>
            </w:r>
            <w:r w:rsidR="002420F5" w:rsidRPr="00370AC3">
              <w:rPr>
                <w:rFonts w:ascii="Arial" w:hAnsi="Arial" w:cs="Arial"/>
                <w:sz w:val="22"/>
                <w:szCs w:val="22"/>
              </w:rPr>
              <w:t xml:space="preserve">Elle </w:t>
            </w:r>
            <w:r w:rsidRPr="00370AC3">
              <w:rPr>
                <w:rFonts w:ascii="Arial" w:hAnsi="Arial" w:cs="Arial"/>
                <w:sz w:val="22"/>
                <w:szCs w:val="22"/>
              </w:rPr>
              <w:t xml:space="preserve">s'interdit de construire, de planter (arbres ou buissons) ou d'effectuer d'autres travaux à moins de 3 mètres de ces installations, sans le consentement exprès de la Commune. </w:t>
            </w:r>
          </w:p>
          <w:p w:rsidR="00D760AE" w:rsidRPr="00370AC3" w:rsidRDefault="00D760AE"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4</w:t>
            </w:r>
            <w:r w:rsidR="001678D7" w:rsidRPr="00370AC3">
              <w:rPr>
                <w:rFonts w:ascii="Arial" w:hAnsi="Arial" w:cs="Arial"/>
                <w:sz w:val="22"/>
                <w:szCs w:val="22"/>
                <w:vertAlign w:val="superscript"/>
              </w:rPr>
              <w:t> </w:t>
            </w:r>
            <w:r w:rsidRPr="00370AC3">
              <w:rPr>
                <w:rFonts w:ascii="Arial" w:hAnsi="Arial" w:cs="Arial"/>
                <w:sz w:val="22"/>
                <w:szCs w:val="22"/>
              </w:rPr>
              <w:t>La Commune prend à sa charge les éventuels surcoûts de construction engendrés par la présence de conduites ou collecteurs principaux ou secondaires. Les éventuels surcoûts occasionnés par la présence d'une canalisation de raccordement et les éventuels ouvrages y relatifs sont quant à eux supportés par l</w:t>
            </w:r>
            <w:r w:rsidR="002420F5" w:rsidRPr="00370AC3">
              <w:rPr>
                <w:rFonts w:ascii="Arial" w:hAnsi="Arial" w:cs="Arial"/>
                <w:sz w:val="22"/>
                <w:szCs w:val="22"/>
              </w:rPr>
              <w:t>a ou l</w:t>
            </w:r>
            <w:r w:rsidRPr="00370AC3">
              <w:rPr>
                <w:rFonts w:ascii="Arial" w:hAnsi="Arial" w:cs="Arial"/>
                <w:sz w:val="22"/>
                <w:szCs w:val="22"/>
              </w:rPr>
              <w:t>e propriétaire.</w:t>
            </w:r>
          </w:p>
          <w:p w:rsidR="00D760AE" w:rsidRPr="00370AC3" w:rsidRDefault="00D760AE"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5</w:t>
            </w:r>
            <w:r w:rsidR="001678D7" w:rsidRPr="00370AC3">
              <w:rPr>
                <w:rFonts w:ascii="Arial" w:hAnsi="Arial" w:cs="Arial"/>
                <w:sz w:val="22"/>
                <w:szCs w:val="22"/>
                <w:vertAlign w:val="superscript"/>
              </w:rPr>
              <w:t> </w:t>
            </w:r>
            <w:r w:rsidRPr="00370AC3">
              <w:rPr>
                <w:rFonts w:ascii="Arial" w:hAnsi="Arial" w:cs="Arial"/>
                <w:sz w:val="22"/>
                <w:szCs w:val="22"/>
              </w:rPr>
              <w:t xml:space="preserve">Pour exécuter les travaux de contrôle, d'entretien ou de réparation, la Commune peut en tout temps accéder librement avec le personnel et les moyens utiles au terrain considéré. </w:t>
            </w:r>
            <w:r w:rsidR="008244D5" w:rsidRPr="00370AC3">
              <w:rPr>
                <w:rFonts w:ascii="Arial" w:hAnsi="Arial" w:cs="Arial"/>
                <w:sz w:val="22"/>
                <w:szCs w:val="22"/>
              </w:rPr>
              <w:t>L</w:t>
            </w:r>
            <w:r w:rsidR="002420F5" w:rsidRPr="00370AC3">
              <w:rPr>
                <w:rFonts w:ascii="Arial" w:hAnsi="Arial" w:cs="Arial"/>
                <w:sz w:val="22"/>
                <w:szCs w:val="22"/>
              </w:rPr>
              <w:t xml:space="preserve">a personne </w:t>
            </w:r>
            <w:r w:rsidRPr="00370AC3">
              <w:rPr>
                <w:rFonts w:ascii="Arial" w:hAnsi="Arial" w:cs="Arial"/>
                <w:sz w:val="22"/>
                <w:szCs w:val="22"/>
              </w:rPr>
              <w:t>propriétaire en est préalablement informé</w:t>
            </w:r>
            <w:r w:rsidR="002420F5" w:rsidRPr="00370AC3">
              <w:rPr>
                <w:rFonts w:ascii="Arial" w:hAnsi="Arial" w:cs="Arial"/>
                <w:sz w:val="22"/>
                <w:szCs w:val="22"/>
              </w:rPr>
              <w:t>e</w:t>
            </w:r>
            <w:r w:rsidR="008244D5" w:rsidRPr="00370AC3">
              <w:rPr>
                <w:rFonts w:ascii="Arial" w:hAnsi="Arial" w:cs="Arial"/>
                <w:sz w:val="22"/>
                <w:szCs w:val="22"/>
              </w:rPr>
              <w:t>, excepté en cas d’urgence</w:t>
            </w:r>
            <w:r w:rsidRPr="00370AC3">
              <w:rPr>
                <w:rFonts w:ascii="Arial" w:hAnsi="Arial" w:cs="Arial"/>
                <w:sz w:val="22"/>
                <w:szCs w:val="22"/>
              </w:rPr>
              <w:t>. Les éventuels dommages causés par ces travaux sont assumés par la Commune.</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6</w:t>
            </w:r>
            <w:r w:rsidR="001678D7" w:rsidRPr="00370AC3">
              <w:rPr>
                <w:rFonts w:ascii="Arial" w:hAnsi="Arial" w:cs="Arial"/>
                <w:vertAlign w:val="superscript"/>
              </w:rPr>
              <w:t> </w:t>
            </w:r>
            <w:r w:rsidRPr="00370AC3">
              <w:rPr>
                <w:rFonts w:ascii="Arial" w:hAnsi="Arial" w:cs="Arial"/>
              </w:rPr>
              <w:t>L'accès aux hydrantes doit être garanti pour le service du feu et pour l'entretien par la Commune.</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7</w:t>
            </w:r>
            <w:r w:rsidR="001678D7" w:rsidRPr="00370AC3">
              <w:rPr>
                <w:rFonts w:ascii="Arial" w:hAnsi="Arial" w:cs="Arial"/>
                <w:vertAlign w:val="superscript"/>
              </w:rPr>
              <w:t> </w:t>
            </w:r>
            <w:r w:rsidRPr="00370AC3">
              <w:rPr>
                <w:rFonts w:ascii="Arial" w:hAnsi="Arial" w:cs="Arial"/>
              </w:rPr>
              <w:t xml:space="preserve">La Commune peut apposer, après concertation avec </w:t>
            </w:r>
            <w:r w:rsidR="001678D7" w:rsidRPr="00370AC3">
              <w:rPr>
                <w:rFonts w:ascii="Arial" w:hAnsi="Arial" w:cs="Arial"/>
              </w:rPr>
              <w:t xml:space="preserve">la ou </w:t>
            </w:r>
            <w:r w:rsidR="002420F5" w:rsidRPr="00370AC3">
              <w:rPr>
                <w:rFonts w:ascii="Arial" w:hAnsi="Arial" w:cs="Arial"/>
              </w:rPr>
              <w:t>l</w:t>
            </w:r>
            <w:r w:rsidRPr="00370AC3">
              <w:rPr>
                <w:rFonts w:ascii="Arial" w:hAnsi="Arial" w:cs="Arial"/>
              </w:rPr>
              <w:t>e propriétaire foncier, des plaquettes signalétiques sur les façades, aux clôtures, sur des poteaux, etc. pour les signaler.</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8</w:t>
            </w:r>
            <w:r w:rsidR="001678D7" w:rsidRPr="00370AC3">
              <w:rPr>
                <w:rFonts w:ascii="Arial" w:hAnsi="Arial" w:cs="Arial"/>
                <w:vertAlign w:val="superscript"/>
              </w:rPr>
              <w:t> </w:t>
            </w:r>
            <w:r w:rsidRPr="00370AC3">
              <w:rPr>
                <w:rFonts w:ascii="Arial" w:hAnsi="Arial" w:cs="Arial"/>
              </w:rPr>
              <w:t xml:space="preserve">La Commune peut requérir l'inscription des installations à ses frais au </w:t>
            </w:r>
            <w:r w:rsidR="00273DC6">
              <w:rPr>
                <w:rFonts w:ascii="Arial" w:hAnsi="Arial" w:cs="Arial"/>
              </w:rPr>
              <w:t>r</w:t>
            </w:r>
            <w:r w:rsidRPr="00370AC3">
              <w:rPr>
                <w:rFonts w:ascii="Arial" w:hAnsi="Arial" w:cs="Arial"/>
              </w:rPr>
              <w:t>egistre foncier.</w:t>
            </w:r>
          </w:p>
        </w:tc>
      </w:tr>
      <w:tr w:rsidR="00D760AE" w:rsidRPr="00370AC3" w:rsidTr="004B5EA3">
        <w:tc>
          <w:tcPr>
            <w:tcW w:w="2836" w:type="dxa"/>
          </w:tcPr>
          <w:p w:rsidR="00D760AE" w:rsidRPr="00370AC3" w:rsidRDefault="00D760AE" w:rsidP="00C02ED6">
            <w:pPr>
              <w:pStyle w:val="RglArticle"/>
              <w:numPr>
                <w:ilvl w:val="0"/>
                <w:numId w:val="0"/>
              </w:numPr>
              <w:tabs>
                <w:tab w:val="left" w:pos="3686"/>
              </w:tabs>
              <w:ind w:left="1134" w:hanging="1134"/>
              <w:rPr>
                <w:rFonts w:ascii="Arial" w:hAnsi="Arial" w:cs="Arial"/>
                <w:color w:val="auto"/>
              </w:rPr>
            </w:pPr>
            <w:bookmarkStart w:id="12" w:name="_Toc479070090"/>
            <w:r w:rsidRPr="00370AC3">
              <w:rPr>
                <w:rFonts w:ascii="Arial" w:hAnsi="Arial" w:cs="Arial"/>
                <w:color w:val="auto"/>
              </w:rPr>
              <w:t>Fontaines publiques</w:t>
            </w:r>
            <w:bookmarkEnd w:id="12"/>
          </w:p>
        </w:tc>
        <w:tc>
          <w:tcPr>
            <w:tcW w:w="7229" w:type="dxa"/>
          </w:tcPr>
          <w:p w:rsidR="00D760AE" w:rsidRPr="00370AC3" w:rsidRDefault="002B7841" w:rsidP="00C02ED6">
            <w:pPr>
              <w:tabs>
                <w:tab w:val="left" w:pos="884"/>
                <w:tab w:val="left" w:pos="3686"/>
              </w:tabs>
              <w:spacing w:before="200"/>
              <w:rPr>
                <w:rFonts w:ascii="Arial" w:hAnsi="Arial" w:cs="Arial"/>
              </w:rPr>
            </w:pPr>
            <w:r>
              <w:rPr>
                <w:rFonts w:ascii="Arial" w:hAnsi="Arial" w:cs="Arial"/>
                <w:b/>
              </w:rPr>
              <w:t>Art. 12</w:t>
            </w:r>
            <w:r>
              <w:rPr>
                <w:rFonts w:ascii="Arial" w:hAnsi="Arial" w:cs="Arial"/>
                <w:b/>
              </w:rPr>
              <w:tab/>
            </w:r>
            <w:r w:rsidR="00D760AE" w:rsidRPr="00370AC3">
              <w:rPr>
                <w:rFonts w:ascii="Arial" w:hAnsi="Arial" w:cs="Arial"/>
              </w:rPr>
              <w:t>Les fontaines situées sur le domaine public et alimentées en eau potable ou en eau de source, y compris leurs conduites d'alimentation et d’évacuation, sont exploitées et entretenues par la Commune.</w:t>
            </w:r>
          </w:p>
        </w:tc>
      </w:tr>
    </w:tbl>
    <w:p w:rsidR="00A60657" w:rsidRPr="00370AC3" w:rsidRDefault="00A60657" w:rsidP="00C02ED6">
      <w:pPr>
        <w:tabs>
          <w:tab w:val="left" w:pos="3686"/>
        </w:tabs>
        <w:rPr>
          <w:rFonts w:ascii="Arial" w:hAnsi="Arial" w:cs="Arial"/>
        </w:rPr>
      </w:pPr>
    </w:p>
    <w:tbl>
      <w:tblPr>
        <w:tblStyle w:val="Grilledutableau"/>
        <w:tblW w:w="10065" w:type="dxa"/>
        <w:tblInd w:w="-318" w:type="dxa"/>
        <w:tblLook w:val="04A0" w:firstRow="1" w:lastRow="0" w:firstColumn="1" w:lastColumn="0" w:noHBand="0" w:noVBand="1"/>
      </w:tblPr>
      <w:tblGrid>
        <w:gridCol w:w="2836"/>
        <w:gridCol w:w="7229"/>
      </w:tblGrid>
      <w:tr w:rsidR="0086624D" w:rsidRPr="00370AC3" w:rsidTr="006E019E">
        <w:tc>
          <w:tcPr>
            <w:tcW w:w="2836" w:type="dxa"/>
            <w:vAlign w:val="center"/>
          </w:tcPr>
          <w:p w:rsidR="0086624D" w:rsidRPr="00370AC3" w:rsidRDefault="0086624D" w:rsidP="00C02ED6">
            <w:pPr>
              <w:pStyle w:val="RglArticle"/>
              <w:numPr>
                <w:ilvl w:val="0"/>
                <w:numId w:val="0"/>
              </w:numPr>
              <w:tabs>
                <w:tab w:val="left" w:pos="3686"/>
              </w:tabs>
              <w:ind w:left="1134" w:hanging="1134"/>
              <w:rPr>
                <w:rFonts w:ascii="Arial" w:hAnsi="Arial" w:cs="Arial"/>
                <w:color w:val="auto"/>
              </w:rPr>
            </w:pPr>
          </w:p>
        </w:tc>
        <w:tc>
          <w:tcPr>
            <w:tcW w:w="7229" w:type="dxa"/>
            <w:vAlign w:val="center"/>
          </w:tcPr>
          <w:p w:rsidR="0086624D" w:rsidRPr="00370AC3" w:rsidRDefault="0086624D" w:rsidP="00C02ED6">
            <w:pPr>
              <w:pStyle w:val="RglChapitre"/>
              <w:tabs>
                <w:tab w:val="left" w:pos="3686"/>
              </w:tabs>
              <w:spacing w:after="360"/>
              <w:rPr>
                <w:rFonts w:ascii="Arial" w:hAnsi="Arial" w:cs="Arial"/>
                <w:color w:val="auto"/>
              </w:rPr>
            </w:pPr>
            <w:bookmarkStart w:id="13" w:name="_Toc479070091"/>
            <w:r w:rsidRPr="00370AC3">
              <w:rPr>
                <w:rFonts w:ascii="Arial" w:hAnsi="Arial" w:cs="Arial"/>
                <w:color w:val="auto"/>
              </w:rPr>
              <w:t>Eau potable</w:t>
            </w:r>
            <w:bookmarkEnd w:id="13"/>
          </w:p>
        </w:tc>
      </w:tr>
      <w:tr w:rsidR="0086624D" w:rsidRPr="00370AC3" w:rsidTr="006E019E">
        <w:tc>
          <w:tcPr>
            <w:tcW w:w="2836"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14" w:name="_Toc479070092"/>
            <w:r w:rsidRPr="00370AC3">
              <w:rPr>
                <w:rFonts w:ascii="Arial" w:hAnsi="Arial" w:cs="Arial"/>
                <w:color w:val="auto"/>
              </w:rPr>
              <w:t>Missions</w:t>
            </w:r>
            <w:bookmarkEnd w:id="14"/>
          </w:p>
        </w:tc>
        <w:tc>
          <w:tcPr>
            <w:tcW w:w="7229" w:type="dxa"/>
          </w:tcPr>
          <w:p w:rsidR="0086624D" w:rsidRPr="00370AC3" w:rsidRDefault="006E019E" w:rsidP="00C02ED6">
            <w:pPr>
              <w:tabs>
                <w:tab w:val="left" w:pos="884"/>
                <w:tab w:val="left" w:pos="3686"/>
              </w:tabs>
              <w:spacing w:before="200"/>
              <w:rPr>
                <w:rFonts w:ascii="Arial" w:hAnsi="Arial" w:cs="Arial"/>
              </w:rPr>
            </w:pPr>
            <w:r>
              <w:rPr>
                <w:rFonts w:ascii="Arial" w:hAnsi="Arial" w:cs="Arial"/>
                <w:b/>
              </w:rPr>
              <w:t>Art. 13</w:t>
            </w:r>
            <w:r>
              <w:rPr>
                <w:rFonts w:ascii="Arial" w:hAnsi="Arial" w:cs="Arial"/>
                <w:b/>
              </w:rPr>
              <w:tab/>
            </w:r>
            <w:r w:rsidR="008C4A72" w:rsidRPr="00370AC3">
              <w:rPr>
                <w:rFonts w:ascii="Arial" w:hAnsi="Arial" w:cs="Arial"/>
                <w:vertAlign w:val="superscript"/>
              </w:rPr>
              <w:t>1</w:t>
            </w:r>
            <w:r w:rsidR="001678D7" w:rsidRPr="00370AC3">
              <w:rPr>
                <w:rFonts w:ascii="Arial" w:hAnsi="Arial" w:cs="Arial"/>
                <w:vertAlign w:val="superscript"/>
              </w:rPr>
              <w:t> </w:t>
            </w:r>
            <w:r w:rsidR="0086624D" w:rsidRPr="00370AC3">
              <w:rPr>
                <w:rFonts w:ascii="Arial" w:hAnsi="Arial" w:cs="Arial"/>
              </w:rPr>
              <w:t xml:space="preserve">La Commune a, </w:t>
            </w:r>
            <w:r w:rsidR="00495B96" w:rsidRPr="00370AC3">
              <w:rPr>
                <w:rFonts w:ascii="Arial" w:hAnsi="Arial" w:cs="Arial"/>
              </w:rPr>
              <w:t>dans</w:t>
            </w:r>
            <w:r w:rsidR="0086624D" w:rsidRPr="00370AC3">
              <w:rPr>
                <w:rFonts w:ascii="Arial" w:hAnsi="Arial" w:cs="Arial"/>
              </w:rPr>
              <w:t xml:space="preserve"> le domaine de l'eau potable, </w:t>
            </w:r>
            <w:r w:rsidR="00495B96" w:rsidRPr="00370AC3">
              <w:rPr>
                <w:rFonts w:ascii="Arial" w:hAnsi="Arial" w:cs="Arial"/>
              </w:rPr>
              <w:t xml:space="preserve">pour </w:t>
            </w:r>
            <w:r w:rsidR="0086624D" w:rsidRPr="00370AC3">
              <w:rPr>
                <w:rFonts w:ascii="Arial" w:hAnsi="Arial" w:cs="Arial"/>
              </w:rPr>
              <w:t>mission de</w:t>
            </w:r>
            <w:r w:rsidR="000E4355" w:rsidRPr="00370AC3">
              <w:rPr>
                <w:rFonts w:ascii="Arial" w:hAnsi="Arial" w:cs="Arial"/>
              </w:rPr>
              <w:t xml:space="preserve"> </w:t>
            </w:r>
            <w:r w:rsidR="0086624D"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ind w:left="714" w:hanging="357"/>
              <w:contextualSpacing w:val="0"/>
              <w:rPr>
                <w:rFonts w:ascii="Arial" w:hAnsi="Arial" w:cs="Arial"/>
              </w:rPr>
            </w:pPr>
            <w:r w:rsidRPr="00370AC3">
              <w:rPr>
                <w:rFonts w:ascii="Arial" w:hAnsi="Arial" w:cs="Arial"/>
              </w:rPr>
              <w:t xml:space="preserve">fournir une eau potable conforme à la législation, à la pression disponible de l'endroit considéré, en quantité nécessaire pour couvrir la demande </w:t>
            </w:r>
            <w:r w:rsidR="008D1DF8" w:rsidRPr="00370AC3">
              <w:rPr>
                <w:rFonts w:ascii="Arial" w:hAnsi="Arial" w:cs="Arial"/>
              </w:rPr>
              <w:t xml:space="preserve">usuelle </w:t>
            </w:r>
            <w:r w:rsidRPr="00370AC3">
              <w:rPr>
                <w:rFonts w:ascii="Arial" w:hAnsi="Arial" w:cs="Arial"/>
              </w:rPr>
              <w:t xml:space="preserve">en eau potable et en eau d’extinction. </w:t>
            </w:r>
            <w:r w:rsidR="008D1DF8" w:rsidRPr="00370AC3">
              <w:rPr>
                <w:rFonts w:ascii="Arial" w:hAnsi="Arial" w:cs="Arial"/>
              </w:rPr>
              <w:t xml:space="preserve">Si des circonstances particulières l’imposent, de même qu’en cas d’abus, la commune peut imposer des restrictions d’utilisation a certaines usagères ou certains usagers. </w:t>
            </w:r>
            <w:r w:rsidRPr="00370AC3">
              <w:rPr>
                <w:rFonts w:ascii="Arial" w:hAnsi="Arial" w:cs="Arial"/>
              </w:rPr>
              <w:t xml:space="preserve">Si la pression devait être insuffisante, il appartient à </w:t>
            </w:r>
            <w:r w:rsidR="006E18BF" w:rsidRPr="00370AC3">
              <w:rPr>
                <w:rFonts w:ascii="Arial" w:hAnsi="Arial" w:cs="Arial"/>
              </w:rPr>
              <w:t>l’usagère</w:t>
            </w:r>
            <w:r w:rsidRPr="00370AC3">
              <w:rPr>
                <w:rFonts w:ascii="Arial" w:hAnsi="Arial" w:cs="Arial"/>
              </w:rPr>
              <w:t xml:space="preserve"> </w:t>
            </w:r>
            <w:r w:rsidR="001678D7" w:rsidRPr="00370AC3">
              <w:rPr>
                <w:rFonts w:ascii="Arial" w:hAnsi="Arial" w:cs="Arial"/>
              </w:rPr>
              <w:t xml:space="preserve">ou l'usager </w:t>
            </w:r>
            <w:r w:rsidRPr="00370AC3">
              <w:rPr>
                <w:rFonts w:ascii="Arial" w:hAnsi="Arial" w:cs="Arial"/>
              </w:rPr>
              <w:t>de pourvoir aux moyens de l'augmente</w:t>
            </w:r>
            <w:r w:rsidR="006C2BEF" w:rsidRPr="00370AC3">
              <w:rPr>
                <w:rFonts w:ascii="Arial" w:hAnsi="Arial" w:cs="Arial"/>
              </w:rPr>
              <w:t xml:space="preserve">r </w:t>
            </w:r>
            <w:r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contextualSpacing w:val="0"/>
              <w:rPr>
                <w:rFonts w:ascii="Arial" w:hAnsi="Arial" w:cs="Arial"/>
              </w:rPr>
            </w:pPr>
            <w:r w:rsidRPr="00370AC3">
              <w:rPr>
                <w:rFonts w:ascii="Arial" w:hAnsi="Arial" w:cs="Arial"/>
              </w:rPr>
              <w:t>concevoir, construire et exploiter les infrastructures nécessaires à cet effet</w:t>
            </w:r>
            <w:r w:rsidR="000E4355" w:rsidRPr="00370AC3">
              <w:rPr>
                <w:rFonts w:ascii="Arial" w:hAnsi="Arial" w:cs="Arial"/>
              </w:rPr>
              <w:t xml:space="preserve"> </w:t>
            </w:r>
            <w:r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contextualSpacing w:val="0"/>
              <w:rPr>
                <w:rFonts w:ascii="Arial" w:hAnsi="Arial" w:cs="Arial"/>
              </w:rPr>
            </w:pPr>
            <w:r w:rsidRPr="00370AC3">
              <w:rPr>
                <w:rFonts w:ascii="Arial" w:hAnsi="Arial" w:cs="Arial"/>
              </w:rPr>
              <w:t>régler les aspects techniques en tenant compte des règles et des recommandations des associations spécialisées</w:t>
            </w:r>
            <w:r w:rsidR="000E4355" w:rsidRPr="00370AC3">
              <w:rPr>
                <w:rFonts w:ascii="Arial" w:hAnsi="Arial" w:cs="Arial"/>
              </w:rPr>
              <w:t xml:space="preserve"> </w:t>
            </w:r>
            <w:r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contextualSpacing w:val="0"/>
              <w:rPr>
                <w:rFonts w:ascii="Arial" w:hAnsi="Arial" w:cs="Arial"/>
              </w:rPr>
            </w:pPr>
            <w:r w:rsidRPr="00370AC3">
              <w:rPr>
                <w:rFonts w:ascii="Arial" w:hAnsi="Arial" w:cs="Arial"/>
              </w:rPr>
              <w:t xml:space="preserve">exploiter les infrastructures de distribution d’eau, y compris la mise à disposition de l’eau d’extinction, selon le principe de </w:t>
            </w:r>
            <w:r w:rsidR="00C4713D" w:rsidRPr="00370AC3">
              <w:rPr>
                <w:rFonts w:ascii="Arial" w:hAnsi="Arial" w:cs="Arial"/>
              </w:rPr>
              <w:t>l’équilibre des comptes</w:t>
            </w:r>
            <w:r w:rsidR="000E4355" w:rsidRPr="00370AC3">
              <w:rPr>
                <w:rFonts w:ascii="Arial" w:hAnsi="Arial" w:cs="Arial"/>
              </w:rPr>
              <w:t xml:space="preserve"> </w:t>
            </w:r>
            <w:r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contextualSpacing w:val="0"/>
              <w:rPr>
                <w:rFonts w:ascii="Arial" w:hAnsi="Arial" w:cs="Arial"/>
              </w:rPr>
            </w:pPr>
            <w:r w:rsidRPr="00370AC3">
              <w:rPr>
                <w:rFonts w:ascii="Arial" w:hAnsi="Arial" w:cs="Arial"/>
              </w:rPr>
              <w:t>définir les tarifs et facturer l'eau consommée</w:t>
            </w:r>
            <w:r w:rsidR="000E4355" w:rsidRPr="00370AC3">
              <w:rPr>
                <w:rFonts w:ascii="Arial" w:hAnsi="Arial" w:cs="Arial"/>
              </w:rPr>
              <w:t xml:space="preserve"> </w:t>
            </w:r>
            <w:r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contextualSpacing w:val="0"/>
              <w:rPr>
                <w:rFonts w:ascii="Arial" w:hAnsi="Arial" w:cs="Arial"/>
              </w:rPr>
            </w:pPr>
            <w:r w:rsidRPr="00370AC3">
              <w:rPr>
                <w:rFonts w:ascii="Arial" w:hAnsi="Arial" w:cs="Arial"/>
              </w:rPr>
              <w:t>maintenir un service de piquet pour assurer la distribution d’eau potable et d’eau d’extinction également en dehors des heures ouvrables</w:t>
            </w:r>
            <w:r w:rsidR="000E4355" w:rsidRPr="00370AC3">
              <w:rPr>
                <w:rFonts w:ascii="Arial" w:hAnsi="Arial" w:cs="Arial"/>
              </w:rPr>
              <w:t xml:space="preserve"> </w:t>
            </w:r>
            <w:r w:rsidRPr="00370AC3">
              <w:rPr>
                <w:rFonts w:ascii="Arial" w:hAnsi="Arial" w:cs="Arial"/>
              </w:rPr>
              <w:t>;</w:t>
            </w:r>
          </w:p>
          <w:p w:rsidR="0086624D" w:rsidRPr="00370AC3" w:rsidRDefault="0086624D" w:rsidP="00C02ED6">
            <w:pPr>
              <w:pStyle w:val="Paragraphedeliste"/>
              <w:numPr>
                <w:ilvl w:val="0"/>
                <w:numId w:val="8"/>
              </w:numPr>
              <w:tabs>
                <w:tab w:val="left" w:pos="3686"/>
              </w:tabs>
              <w:spacing w:before="0" w:after="60"/>
              <w:contextualSpacing w:val="0"/>
              <w:rPr>
                <w:rFonts w:ascii="Arial" w:hAnsi="Arial" w:cs="Arial"/>
              </w:rPr>
            </w:pPr>
            <w:r w:rsidRPr="00370AC3">
              <w:rPr>
                <w:rFonts w:ascii="Arial" w:hAnsi="Arial" w:cs="Arial"/>
              </w:rPr>
              <w:t xml:space="preserve">encourager une utilisation rationnelle de l’eau en informant les </w:t>
            </w:r>
            <w:r w:rsidR="00F40647" w:rsidRPr="00370AC3">
              <w:rPr>
                <w:rFonts w:ascii="Arial" w:hAnsi="Arial" w:cs="Arial"/>
              </w:rPr>
              <w:t xml:space="preserve">consommatrices </w:t>
            </w:r>
            <w:r w:rsidR="006E18BF" w:rsidRPr="00370AC3">
              <w:rPr>
                <w:rFonts w:ascii="Arial" w:hAnsi="Arial" w:cs="Arial"/>
              </w:rPr>
              <w:t xml:space="preserve">et </w:t>
            </w:r>
            <w:r w:rsidR="00F40647" w:rsidRPr="00370AC3">
              <w:rPr>
                <w:rFonts w:ascii="Arial" w:hAnsi="Arial" w:cs="Arial"/>
              </w:rPr>
              <w:t xml:space="preserve">consommateurs </w:t>
            </w:r>
            <w:r w:rsidRPr="00370AC3">
              <w:rPr>
                <w:rFonts w:ascii="Arial" w:hAnsi="Arial" w:cs="Arial"/>
              </w:rPr>
              <w:t>de manière ciblée ou générale.</w:t>
            </w:r>
          </w:p>
          <w:p w:rsidR="0086624D" w:rsidRPr="00370AC3" w:rsidRDefault="008C4A72" w:rsidP="00C02ED6">
            <w:pPr>
              <w:tabs>
                <w:tab w:val="left" w:pos="3686"/>
              </w:tabs>
              <w:spacing w:before="200"/>
              <w:rPr>
                <w:rFonts w:ascii="Arial" w:hAnsi="Arial" w:cs="Arial"/>
              </w:rPr>
            </w:pPr>
            <w:r w:rsidRPr="00370AC3">
              <w:rPr>
                <w:rFonts w:ascii="Arial" w:hAnsi="Arial" w:cs="Arial"/>
                <w:vertAlign w:val="superscript"/>
              </w:rPr>
              <w:t>2</w:t>
            </w:r>
            <w:r w:rsidR="001678D7" w:rsidRPr="00370AC3">
              <w:rPr>
                <w:rFonts w:ascii="Arial" w:hAnsi="Arial" w:cs="Arial"/>
                <w:vertAlign w:val="superscript"/>
              </w:rPr>
              <w:t> </w:t>
            </w:r>
            <w:r w:rsidRPr="00370AC3">
              <w:rPr>
                <w:rFonts w:ascii="Arial" w:hAnsi="Arial" w:cs="Arial"/>
              </w:rPr>
              <w:t>Dans le</w:t>
            </w:r>
            <w:r w:rsidR="00596F03" w:rsidRPr="00370AC3">
              <w:rPr>
                <w:rFonts w:ascii="Arial" w:hAnsi="Arial" w:cs="Arial"/>
              </w:rPr>
              <w:t>s</w:t>
            </w:r>
            <w:r w:rsidRPr="00370AC3">
              <w:rPr>
                <w:rFonts w:ascii="Arial" w:hAnsi="Arial" w:cs="Arial"/>
              </w:rPr>
              <w:t xml:space="preserve"> limites de la loi, l</w:t>
            </w:r>
            <w:r w:rsidR="0086624D" w:rsidRPr="00370AC3">
              <w:rPr>
                <w:rFonts w:ascii="Arial" w:hAnsi="Arial" w:cs="Arial"/>
              </w:rPr>
              <w:t xml:space="preserve">a Commune peut déléguer par </w:t>
            </w:r>
            <w:r w:rsidRPr="00370AC3">
              <w:rPr>
                <w:rFonts w:ascii="Arial" w:hAnsi="Arial" w:cs="Arial"/>
              </w:rPr>
              <w:t>contrat de droit public</w:t>
            </w:r>
            <w:r w:rsidR="0086624D" w:rsidRPr="00370AC3">
              <w:rPr>
                <w:rFonts w:ascii="Arial" w:hAnsi="Arial" w:cs="Arial"/>
              </w:rPr>
              <w:t xml:space="preserve"> tout ou partie de</w:t>
            </w:r>
            <w:r w:rsidR="00596F03" w:rsidRPr="00370AC3">
              <w:rPr>
                <w:rFonts w:ascii="Arial" w:hAnsi="Arial" w:cs="Arial"/>
              </w:rPr>
              <w:t>s missions énumérées à l’alinéa 1</w:t>
            </w:r>
            <w:r w:rsidR="0086624D" w:rsidRPr="00370AC3">
              <w:rPr>
                <w:rFonts w:ascii="Arial" w:hAnsi="Arial" w:cs="Arial"/>
              </w:rPr>
              <w:t>.</w:t>
            </w:r>
          </w:p>
        </w:tc>
      </w:tr>
      <w:tr w:rsidR="0086624D" w:rsidRPr="00370AC3" w:rsidTr="006E019E">
        <w:tc>
          <w:tcPr>
            <w:tcW w:w="2836"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15" w:name="_Toc479070093"/>
            <w:r w:rsidRPr="00370AC3">
              <w:rPr>
                <w:rFonts w:ascii="Arial" w:hAnsi="Arial" w:cs="Arial"/>
                <w:color w:val="auto"/>
              </w:rPr>
              <w:t>Aire de distribution</w:t>
            </w:r>
            <w:bookmarkEnd w:id="15"/>
          </w:p>
          <w:p w:rsidR="00E539FF" w:rsidRPr="00370AC3" w:rsidRDefault="00E539FF" w:rsidP="00C02ED6">
            <w:pPr>
              <w:pStyle w:val="RglArticle"/>
              <w:numPr>
                <w:ilvl w:val="0"/>
                <w:numId w:val="0"/>
              </w:numPr>
              <w:tabs>
                <w:tab w:val="left" w:pos="3686"/>
              </w:tabs>
              <w:ind w:left="567"/>
              <w:rPr>
                <w:rFonts w:ascii="Arial" w:hAnsi="Arial" w:cs="Arial"/>
                <w:color w:val="auto"/>
              </w:rPr>
            </w:pPr>
          </w:p>
        </w:tc>
        <w:tc>
          <w:tcPr>
            <w:tcW w:w="7229" w:type="dxa"/>
          </w:tcPr>
          <w:p w:rsidR="0086624D" w:rsidRPr="00B551A4" w:rsidRDefault="00C02ED6" w:rsidP="00B551A4">
            <w:pPr>
              <w:tabs>
                <w:tab w:val="left" w:pos="884"/>
                <w:tab w:val="left" w:pos="3686"/>
              </w:tabs>
              <w:spacing w:before="200"/>
              <w:jc w:val="left"/>
              <w:rPr>
                <w:rFonts w:ascii="Arial" w:hAnsi="Arial" w:cs="Arial"/>
              </w:rPr>
            </w:pPr>
            <w:r>
              <w:rPr>
                <w:rFonts w:ascii="Arial" w:hAnsi="Arial" w:cs="Arial"/>
                <w:b/>
              </w:rPr>
              <w:t>Art. 14</w:t>
            </w:r>
            <w:r>
              <w:rPr>
                <w:rFonts w:ascii="Arial" w:hAnsi="Arial" w:cs="Arial"/>
                <w:b/>
              </w:rPr>
              <w:tab/>
            </w:r>
            <w:r w:rsidR="001A3681" w:rsidRPr="00370AC3">
              <w:rPr>
                <w:rFonts w:ascii="Arial" w:hAnsi="Arial" w:cs="Arial"/>
                <w:vertAlign w:val="superscript"/>
              </w:rPr>
              <w:t>1</w:t>
            </w:r>
            <w:r w:rsidR="00F40647" w:rsidRPr="00370AC3">
              <w:rPr>
                <w:rFonts w:ascii="Arial" w:hAnsi="Arial" w:cs="Arial"/>
                <w:vertAlign w:val="superscript"/>
              </w:rPr>
              <w:t> </w:t>
            </w:r>
            <w:r w:rsidR="0086624D" w:rsidRPr="002B7841">
              <w:rPr>
                <w:rFonts w:ascii="Arial" w:hAnsi="Arial" w:cs="Arial"/>
              </w:rPr>
              <w:t>La Commune assure la distribution de l’eau potable dans le périmètre de la zone d'urbanisation</w:t>
            </w:r>
            <w:r w:rsidR="0086624D" w:rsidRPr="00B551A4">
              <w:rPr>
                <w:rFonts w:ascii="Arial" w:hAnsi="Arial" w:cs="Arial"/>
              </w:rPr>
              <w:t xml:space="preserve"> </w:t>
            </w:r>
            <w:r w:rsidR="0006378C" w:rsidRPr="00B551A4">
              <w:rPr>
                <w:rFonts w:ascii="Arial" w:hAnsi="Arial" w:cs="Arial"/>
              </w:rPr>
              <w:t>du territoire communal</w:t>
            </w:r>
            <w:r w:rsidR="0086624D" w:rsidRPr="00B551A4">
              <w:rPr>
                <w:rFonts w:ascii="Arial" w:hAnsi="Arial" w:cs="Arial"/>
              </w:rPr>
              <w:t xml:space="preserve">. </w:t>
            </w:r>
          </w:p>
          <w:p w:rsidR="00E539FF" w:rsidRPr="00370AC3" w:rsidRDefault="001A3681" w:rsidP="00C02ED6">
            <w:pPr>
              <w:tabs>
                <w:tab w:val="left" w:pos="3686"/>
              </w:tabs>
              <w:spacing w:before="200"/>
              <w:rPr>
                <w:rFonts w:ascii="Arial" w:hAnsi="Arial" w:cs="Arial"/>
                <w:strike/>
              </w:rPr>
            </w:pPr>
            <w:r w:rsidRPr="00370AC3">
              <w:rPr>
                <w:rFonts w:ascii="Arial" w:hAnsi="Arial" w:cs="Arial"/>
                <w:vertAlign w:val="superscript"/>
              </w:rPr>
              <w:t>2</w:t>
            </w:r>
            <w:r w:rsidR="00F40647" w:rsidRPr="00370AC3">
              <w:rPr>
                <w:rFonts w:ascii="Arial" w:hAnsi="Arial" w:cs="Arial"/>
                <w:vertAlign w:val="superscript"/>
              </w:rPr>
              <w:t> </w:t>
            </w:r>
            <w:r w:rsidR="0086624D" w:rsidRPr="00370AC3">
              <w:rPr>
                <w:rFonts w:ascii="Arial" w:hAnsi="Arial" w:cs="Arial"/>
              </w:rPr>
              <w:t xml:space="preserve">En dehors </w:t>
            </w:r>
            <w:r w:rsidR="0092616B" w:rsidRPr="00370AC3">
              <w:rPr>
                <w:rFonts w:ascii="Arial" w:hAnsi="Arial" w:cs="Arial"/>
              </w:rPr>
              <w:t>de la zone d’urbanisation</w:t>
            </w:r>
            <w:r w:rsidR="00F40647" w:rsidRPr="00370AC3">
              <w:rPr>
                <w:rFonts w:ascii="Arial" w:hAnsi="Arial" w:cs="Arial"/>
              </w:rPr>
              <w:t>,</w:t>
            </w:r>
            <w:r w:rsidR="0092616B" w:rsidRPr="00370AC3">
              <w:rPr>
                <w:rFonts w:ascii="Arial" w:hAnsi="Arial" w:cs="Arial"/>
              </w:rPr>
              <w:t xml:space="preserve"> l’approvision</w:t>
            </w:r>
            <w:r w:rsidR="00F40647" w:rsidRPr="00370AC3">
              <w:rPr>
                <w:rFonts w:ascii="Arial" w:hAnsi="Arial" w:cs="Arial"/>
              </w:rPr>
              <w:t>nement peut être assuré par la C</w:t>
            </w:r>
            <w:r w:rsidR="0092616B" w:rsidRPr="00370AC3">
              <w:rPr>
                <w:rFonts w:ascii="Arial" w:hAnsi="Arial" w:cs="Arial"/>
              </w:rPr>
              <w:t>ommune ou des tiers.</w:t>
            </w:r>
            <w:r w:rsidR="00E539FF" w:rsidRPr="00370AC3" w:rsidDel="00E539FF">
              <w:rPr>
                <w:rFonts w:ascii="Arial" w:hAnsi="Arial" w:cs="Arial"/>
                <w:strike/>
              </w:rPr>
              <w:t xml:space="preserve"> </w:t>
            </w:r>
          </w:p>
          <w:p w:rsidR="00F40647" w:rsidRPr="00370AC3" w:rsidRDefault="001A3681" w:rsidP="00C02ED6">
            <w:pPr>
              <w:tabs>
                <w:tab w:val="left" w:pos="3686"/>
              </w:tabs>
              <w:spacing w:before="200"/>
              <w:rPr>
                <w:rFonts w:ascii="Arial" w:hAnsi="Arial" w:cs="Arial"/>
              </w:rPr>
            </w:pPr>
            <w:r w:rsidRPr="00370AC3">
              <w:rPr>
                <w:rFonts w:ascii="Arial" w:hAnsi="Arial" w:cs="Arial"/>
                <w:vertAlign w:val="superscript"/>
              </w:rPr>
              <w:t>3</w:t>
            </w:r>
            <w:r w:rsidR="00F40647" w:rsidRPr="00370AC3">
              <w:rPr>
                <w:rFonts w:ascii="Arial" w:hAnsi="Arial" w:cs="Arial"/>
                <w:vertAlign w:val="superscript"/>
              </w:rPr>
              <w:t> </w:t>
            </w:r>
            <w:r w:rsidR="0086624D" w:rsidRPr="00370AC3">
              <w:rPr>
                <w:rFonts w:ascii="Arial" w:hAnsi="Arial" w:cs="Arial"/>
              </w:rPr>
              <w:t xml:space="preserve">La Commune peut également assurer la distribution d’eau potable pour des parcelles ou des zones situées sur le territoire d’autres communes. De même, la Commune peut déléguer son mandat aux </w:t>
            </w:r>
            <w:r w:rsidR="00F40647" w:rsidRPr="00370AC3">
              <w:rPr>
                <w:rFonts w:ascii="Arial" w:hAnsi="Arial" w:cs="Arial"/>
              </w:rPr>
              <w:t xml:space="preserve">distributrices </w:t>
            </w:r>
            <w:r w:rsidR="006E18BF" w:rsidRPr="00370AC3">
              <w:rPr>
                <w:rFonts w:ascii="Arial" w:hAnsi="Arial" w:cs="Arial"/>
              </w:rPr>
              <w:t xml:space="preserve">et </w:t>
            </w:r>
            <w:r w:rsidR="00F40647" w:rsidRPr="00370AC3">
              <w:rPr>
                <w:rFonts w:ascii="Arial" w:hAnsi="Arial" w:cs="Arial"/>
              </w:rPr>
              <w:t xml:space="preserve">distributeurs </w:t>
            </w:r>
            <w:r w:rsidR="0086624D" w:rsidRPr="00370AC3">
              <w:rPr>
                <w:rFonts w:ascii="Arial" w:hAnsi="Arial" w:cs="Arial"/>
              </w:rPr>
              <w:t>des communes limitrophes dans le cas de bâtiments situés en bordure du territoire communal.</w:t>
            </w:r>
          </w:p>
        </w:tc>
      </w:tr>
    </w:tbl>
    <w:p w:rsidR="00785524" w:rsidRPr="00370AC3" w:rsidRDefault="00785524" w:rsidP="00C02ED6">
      <w:pPr>
        <w:tabs>
          <w:tab w:val="left" w:pos="3686"/>
        </w:tabs>
        <w:rPr>
          <w:rFonts w:ascii="Arial" w:hAnsi="Arial" w:cs="Arial"/>
        </w:rPr>
      </w:pPr>
    </w:p>
    <w:p w:rsidR="00785524" w:rsidRPr="00370AC3" w:rsidRDefault="00785524" w:rsidP="00C02ED6">
      <w:pPr>
        <w:tabs>
          <w:tab w:val="left" w:pos="3686"/>
        </w:tabs>
        <w:rPr>
          <w:rFonts w:ascii="Arial" w:hAnsi="Arial" w:cs="Arial"/>
        </w:rPr>
      </w:pPr>
    </w:p>
    <w:tbl>
      <w:tblPr>
        <w:tblStyle w:val="Grilledutableau"/>
        <w:tblW w:w="10065" w:type="dxa"/>
        <w:tblInd w:w="-318" w:type="dxa"/>
        <w:tblLayout w:type="fixed"/>
        <w:tblLook w:val="04A0" w:firstRow="1" w:lastRow="0" w:firstColumn="1" w:lastColumn="0" w:noHBand="0" w:noVBand="1"/>
      </w:tblPr>
      <w:tblGrid>
        <w:gridCol w:w="2978"/>
        <w:gridCol w:w="7087"/>
      </w:tblGrid>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16" w:name="_Toc479070094"/>
            <w:r w:rsidRPr="00370AC3">
              <w:rPr>
                <w:rFonts w:ascii="Arial" w:hAnsi="Arial" w:cs="Arial"/>
                <w:color w:val="auto"/>
              </w:rPr>
              <w:t>Tâches de planification</w:t>
            </w:r>
            <w:bookmarkEnd w:id="16"/>
          </w:p>
        </w:tc>
        <w:tc>
          <w:tcPr>
            <w:tcW w:w="7087" w:type="dxa"/>
          </w:tcPr>
          <w:p w:rsidR="0086624D" w:rsidRPr="00370AC3" w:rsidRDefault="00C02ED6" w:rsidP="00C02ED6">
            <w:pPr>
              <w:tabs>
                <w:tab w:val="left" w:pos="914"/>
                <w:tab w:val="left" w:pos="3686"/>
              </w:tabs>
              <w:spacing w:before="200"/>
              <w:rPr>
                <w:rFonts w:ascii="Arial" w:hAnsi="Arial" w:cs="Arial"/>
              </w:rPr>
            </w:pPr>
            <w:r>
              <w:rPr>
                <w:rFonts w:ascii="Arial" w:hAnsi="Arial" w:cs="Arial"/>
                <w:b/>
              </w:rPr>
              <w:t>Art. 15</w:t>
            </w:r>
            <w:r>
              <w:rPr>
                <w:rFonts w:ascii="Arial" w:hAnsi="Arial" w:cs="Arial"/>
                <w:b/>
              </w:rPr>
              <w:tab/>
            </w:r>
            <w:r w:rsidR="001A3681" w:rsidRPr="00370AC3">
              <w:rPr>
                <w:rFonts w:ascii="Arial" w:hAnsi="Arial" w:cs="Arial"/>
                <w:vertAlign w:val="superscript"/>
              </w:rPr>
              <w:t>1</w:t>
            </w:r>
            <w:r w:rsidR="00F40647" w:rsidRPr="00370AC3">
              <w:rPr>
                <w:rFonts w:ascii="Arial" w:hAnsi="Arial" w:cs="Arial"/>
                <w:vertAlign w:val="superscript"/>
              </w:rPr>
              <w:t> </w:t>
            </w:r>
            <w:r w:rsidR="0086624D" w:rsidRPr="00370AC3">
              <w:rPr>
                <w:rFonts w:ascii="Arial" w:hAnsi="Arial" w:cs="Arial"/>
              </w:rPr>
              <w:t xml:space="preserve">La Commune établit une planification à </w:t>
            </w:r>
            <w:r w:rsidR="00FD3341" w:rsidRPr="00370AC3">
              <w:rPr>
                <w:rFonts w:ascii="Arial" w:hAnsi="Arial" w:cs="Arial"/>
              </w:rPr>
              <w:t xml:space="preserve">15 ans </w:t>
            </w:r>
            <w:r w:rsidR="0086624D" w:rsidRPr="00370AC3">
              <w:rPr>
                <w:rFonts w:ascii="Arial" w:hAnsi="Arial" w:cs="Arial"/>
              </w:rPr>
              <w:t>conformément aux prescriptions de l'</w:t>
            </w:r>
            <w:r w:rsidR="00273DC6">
              <w:rPr>
                <w:rFonts w:ascii="Arial" w:hAnsi="Arial" w:cs="Arial"/>
              </w:rPr>
              <w:t>É</w:t>
            </w:r>
            <w:r w:rsidR="0086624D" w:rsidRPr="00370AC3">
              <w:rPr>
                <w:rFonts w:ascii="Arial" w:hAnsi="Arial" w:cs="Arial"/>
              </w:rPr>
              <w:t>tat et aux rec</w:t>
            </w:r>
            <w:r w:rsidR="008C4A72" w:rsidRPr="00370AC3">
              <w:rPr>
                <w:rFonts w:ascii="Arial" w:hAnsi="Arial" w:cs="Arial"/>
              </w:rPr>
              <w:t>ommandations de la SSIGE</w:t>
            </w:r>
            <w:r w:rsidR="0086624D" w:rsidRPr="00370AC3">
              <w:rPr>
                <w:rFonts w:ascii="Arial" w:hAnsi="Arial" w:cs="Arial"/>
              </w:rPr>
              <w:t>.</w:t>
            </w:r>
          </w:p>
          <w:p w:rsidR="007A3F50" w:rsidRPr="00370AC3" w:rsidRDefault="001A3681" w:rsidP="00C02ED6">
            <w:pPr>
              <w:tabs>
                <w:tab w:val="left" w:pos="3686"/>
              </w:tabs>
              <w:spacing w:before="200"/>
              <w:rPr>
                <w:rFonts w:ascii="Arial" w:hAnsi="Arial" w:cs="Arial"/>
              </w:rPr>
            </w:pPr>
            <w:r w:rsidRPr="00370AC3">
              <w:rPr>
                <w:rFonts w:ascii="Arial" w:hAnsi="Arial" w:cs="Arial"/>
                <w:vertAlign w:val="superscript"/>
              </w:rPr>
              <w:t>2</w:t>
            </w:r>
            <w:r w:rsidR="00F40647" w:rsidRPr="00370AC3">
              <w:rPr>
                <w:rFonts w:ascii="Arial" w:hAnsi="Arial" w:cs="Arial"/>
                <w:vertAlign w:val="superscript"/>
              </w:rPr>
              <w:t> </w:t>
            </w:r>
            <w:r w:rsidR="0086624D" w:rsidRPr="00370AC3">
              <w:rPr>
                <w:rFonts w:ascii="Arial" w:hAnsi="Arial" w:cs="Arial"/>
              </w:rPr>
              <w:t xml:space="preserve">Cette planification comprend notamment : </w:t>
            </w:r>
          </w:p>
          <w:p w:rsidR="00E539FF" w:rsidRPr="00370AC3" w:rsidRDefault="00BA23D1" w:rsidP="00C02ED6">
            <w:pPr>
              <w:pStyle w:val="Paragraphedeliste"/>
              <w:numPr>
                <w:ilvl w:val="0"/>
                <w:numId w:val="19"/>
              </w:numPr>
              <w:tabs>
                <w:tab w:val="left" w:pos="3686"/>
              </w:tabs>
              <w:spacing w:before="200"/>
              <w:rPr>
                <w:rFonts w:ascii="Arial" w:hAnsi="Arial" w:cs="Arial"/>
              </w:rPr>
            </w:pPr>
            <w:r w:rsidRPr="00370AC3">
              <w:rPr>
                <w:rFonts w:ascii="Arial" w:hAnsi="Arial" w:cs="Arial"/>
              </w:rPr>
              <w:t>l</w:t>
            </w:r>
            <w:r w:rsidR="007A3F50" w:rsidRPr="00370AC3">
              <w:rPr>
                <w:rFonts w:ascii="Arial" w:hAnsi="Arial" w:cs="Arial"/>
              </w:rPr>
              <w:t>es investissements nécessaires</w:t>
            </w:r>
            <w:r w:rsidR="000E4355" w:rsidRPr="00370AC3">
              <w:rPr>
                <w:rFonts w:ascii="Arial" w:hAnsi="Arial" w:cs="Arial"/>
              </w:rPr>
              <w:t xml:space="preserve"> </w:t>
            </w:r>
            <w:r w:rsidR="007A3F50" w:rsidRPr="00370AC3">
              <w:rPr>
                <w:rFonts w:ascii="Arial" w:hAnsi="Arial" w:cs="Arial"/>
              </w:rPr>
              <w:t>;</w:t>
            </w:r>
          </w:p>
          <w:p w:rsidR="00E539FF" w:rsidRPr="00370AC3" w:rsidRDefault="00BA23D1" w:rsidP="00C02ED6">
            <w:pPr>
              <w:pStyle w:val="Paragraphedeliste"/>
              <w:numPr>
                <w:ilvl w:val="0"/>
                <w:numId w:val="19"/>
              </w:numPr>
              <w:tabs>
                <w:tab w:val="left" w:pos="3686"/>
              </w:tabs>
              <w:spacing w:before="200"/>
              <w:rPr>
                <w:rFonts w:ascii="Arial" w:hAnsi="Arial" w:cs="Arial"/>
              </w:rPr>
            </w:pPr>
            <w:r w:rsidRPr="00370AC3">
              <w:rPr>
                <w:rFonts w:ascii="Arial" w:hAnsi="Arial" w:cs="Arial"/>
              </w:rPr>
              <w:t>l</w:t>
            </w:r>
            <w:r w:rsidR="007A3F50" w:rsidRPr="00370AC3">
              <w:rPr>
                <w:rFonts w:ascii="Arial" w:hAnsi="Arial" w:cs="Arial"/>
              </w:rPr>
              <w:t>’évolution des charges et des revenus</w:t>
            </w:r>
            <w:r w:rsidR="000E4355" w:rsidRPr="00370AC3">
              <w:rPr>
                <w:rFonts w:ascii="Arial" w:hAnsi="Arial" w:cs="Arial"/>
              </w:rPr>
              <w:t xml:space="preserve"> </w:t>
            </w:r>
            <w:r w:rsidR="007A3F50" w:rsidRPr="00370AC3">
              <w:rPr>
                <w:rFonts w:ascii="Arial" w:hAnsi="Arial" w:cs="Arial"/>
              </w:rPr>
              <w:t>;</w:t>
            </w:r>
          </w:p>
          <w:p w:rsidR="00F40647" w:rsidRPr="00370AC3" w:rsidRDefault="00BA23D1" w:rsidP="00C02ED6">
            <w:pPr>
              <w:pStyle w:val="Paragraphedeliste"/>
              <w:numPr>
                <w:ilvl w:val="0"/>
                <w:numId w:val="19"/>
              </w:numPr>
              <w:tabs>
                <w:tab w:val="left" w:pos="3686"/>
              </w:tabs>
              <w:spacing w:before="200"/>
              <w:rPr>
                <w:rFonts w:ascii="Arial" w:hAnsi="Arial" w:cs="Arial"/>
              </w:rPr>
            </w:pPr>
            <w:r w:rsidRPr="00370AC3">
              <w:rPr>
                <w:rFonts w:ascii="Arial" w:hAnsi="Arial" w:cs="Arial"/>
              </w:rPr>
              <w:t>l</w:t>
            </w:r>
            <w:r w:rsidR="007A3F50" w:rsidRPr="00370AC3">
              <w:rPr>
                <w:rFonts w:ascii="Arial" w:hAnsi="Arial" w:cs="Arial"/>
              </w:rPr>
              <w:t>’évolution de la fortune du</w:t>
            </w:r>
            <w:r w:rsidR="00E539FF" w:rsidRPr="00370AC3">
              <w:rPr>
                <w:rFonts w:ascii="Arial" w:hAnsi="Arial" w:cs="Arial"/>
              </w:rPr>
              <w:t xml:space="preserve"> </w:t>
            </w:r>
            <w:r w:rsidR="007A3F50" w:rsidRPr="00370AC3">
              <w:rPr>
                <w:rFonts w:ascii="Arial" w:hAnsi="Arial" w:cs="Arial"/>
              </w:rPr>
              <w:t>fonds de l’approvisionnement en eau potable, s’il y a lieu et</w:t>
            </w:r>
            <w:r w:rsidR="000E4355" w:rsidRPr="00370AC3">
              <w:rPr>
                <w:rFonts w:ascii="Arial" w:hAnsi="Arial" w:cs="Arial"/>
              </w:rPr>
              <w:t xml:space="preserve"> </w:t>
            </w:r>
            <w:r w:rsidRPr="00370AC3">
              <w:rPr>
                <w:rFonts w:ascii="Arial" w:hAnsi="Arial" w:cs="Arial"/>
              </w:rPr>
              <w:t>l</w:t>
            </w:r>
            <w:r w:rsidR="007A3F50" w:rsidRPr="00370AC3">
              <w:rPr>
                <w:rFonts w:ascii="Arial" w:hAnsi="Arial" w:cs="Arial"/>
              </w:rPr>
              <w:t>es modifications de taxes nécessaires à garantir l’équilibre du compte.</w:t>
            </w:r>
          </w:p>
          <w:p w:rsidR="0086624D" w:rsidRPr="00370AC3" w:rsidRDefault="001A3681" w:rsidP="00C02ED6">
            <w:pPr>
              <w:tabs>
                <w:tab w:val="left" w:pos="3686"/>
              </w:tabs>
              <w:spacing w:before="200"/>
              <w:rPr>
                <w:rFonts w:ascii="Arial" w:hAnsi="Arial" w:cs="Arial"/>
              </w:rPr>
            </w:pPr>
            <w:r w:rsidRPr="00370AC3">
              <w:rPr>
                <w:rFonts w:ascii="Arial" w:hAnsi="Arial" w:cs="Arial"/>
                <w:vertAlign w:val="superscript"/>
              </w:rPr>
              <w:t>3</w:t>
            </w:r>
            <w:r w:rsidR="00F40647" w:rsidRPr="00370AC3">
              <w:rPr>
                <w:rFonts w:ascii="Arial" w:hAnsi="Arial" w:cs="Arial"/>
                <w:vertAlign w:val="superscript"/>
              </w:rPr>
              <w:t> </w:t>
            </w:r>
            <w:r w:rsidR="0086624D" w:rsidRPr="00370AC3">
              <w:rPr>
                <w:rFonts w:ascii="Arial" w:hAnsi="Arial" w:cs="Arial"/>
              </w:rPr>
              <w:t>Elle est présentée sous la forme d'un Plan généra</w:t>
            </w:r>
            <w:r w:rsidR="00273DC6">
              <w:rPr>
                <w:rFonts w:ascii="Arial" w:hAnsi="Arial" w:cs="Arial"/>
              </w:rPr>
              <w:t>l d'alimentation en eau (PGA</w:t>
            </w:r>
            <w:r w:rsidR="0086624D" w:rsidRPr="00370AC3">
              <w:rPr>
                <w:rFonts w:ascii="Arial" w:hAnsi="Arial" w:cs="Arial"/>
              </w:rPr>
              <w:t>) dans lequel figure aussi un concept d'alimentation en eau potable en cas de crise.</w:t>
            </w:r>
          </w:p>
          <w:p w:rsidR="0086624D" w:rsidRPr="00370AC3" w:rsidRDefault="001A3681" w:rsidP="00C02ED6">
            <w:pPr>
              <w:tabs>
                <w:tab w:val="left" w:pos="3686"/>
              </w:tabs>
              <w:spacing w:before="200"/>
              <w:rPr>
                <w:rFonts w:ascii="Arial" w:hAnsi="Arial" w:cs="Arial"/>
              </w:rPr>
            </w:pPr>
            <w:r w:rsidRPr="00370AC3">
              <w:rPr>
                <w:rFonts w:ascii="Arial" w:hAnsi="Arial" w:cs="Arial"/>
                <w:vertAlign w:val="superscript"/>
              </w:rPr>
              <w:t>4</w:t>
            </w:r>
            <w:r w:rsidR="00F40647" w:rsidRPr="00370AC3">
              <w:rPr>
                <w:rFonts w:ascii="Arial" w:hAnsi="Arial" w:cs="Arial"/>
                <w:vertAlign w:val="superscript"/>
              </w:rPr>
              <w:t> </w:t>
            </w:r>
            <w:r w:rsidR="0086624D" w:rsidRPr="00370AC3">
              <w:rPr>
                <w:rFonts w:ascii="Arial" w:hAnsi="Arial" w:cs="Arial"/>
              </w:rPr>
              <w:t>Cette planification est régulièrement tenue à jour</w:t>
            </w:r>
            <w:r w:rsidR="00FD3341" w:rsidRPr="00370AC3">
              <w:rPr>
                <w:rFonts w:ascii="Arial" w:hAnsi="Arial" w:cs="Arial"/>
              </w:rPr>
              <w:t xml:space="preserve"> mais au minimum tous les 4 ans.</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17" w:name="_Toc479070095"/>
            <w:r w:rsidRPr="00370AC3">
              <w:rPr>
                <w:rFonts w:ascii="Arial" w:hAnsi="Arial" w:cs="Arial"/>
                <w:color w:val="auto"/>
              </w:rPr>
              <w:t>Suivi de la qualité</w:t>
            </w:r>
            <w:bookmarkEnd w:id="17"/>
          </w:p>
        </w:tc>
        <w:tc>
          <w:tcPr>
            <w:tcW w:w="7087" w:type="dxa"/>
          </w:tcPr>
          <w:p w:rsidR="0086624D" w:rsidRPr="00370AC3" w:rsidRDefault="00C02ED6" w:rsidP="00C02ED6">
            <w:pPr>
              <w:tabs>
                <w:tab w:val="left" w:pos="902"/>
                <w:tab w:val="left" w:pos="3686"/>
              </w:tabs>
              <w:spacing w:before="200"/>
              <w:rPr>
                <w:rFonts w:ascii="Arial" w:hAnsi="Arial" w:cs="Arial"/>
              </w:rPr>
            </w:pPr>
            <w:r>
              <w:rPr>
                <w:rFonts w:ascii="Arial" w:hAnsi="Arial" w:cs="Arial"/>
                <w:b/>
              </w:rPr>
              <w:t>Art. 16</w:t>
            </w:r>
            <w:r>
              <w:rPr>
                <w:rFonts w:ascii="Arial" w:hAnsi="Arial" w:cs="Arial"/>
                <w:b/>
              </w:rPr>
              <w:tab/>
            </w:r>
            <w:r w:rsidR="00C03AA9" w:rsidRPr="00370AC3">
              <w:rPr>
                <w:rFonts w:ascii="Arial" w:hAnsi="Arial" w:cs="Arial"/>
                <w:vertAlign w:val="superscript"/>
              </w:rPr>
              <w:t>1</w:t>
            </w:r>
            <w:r w:rsidR="00F40647" w:rsidRPr="00370AC3">
              <w:rPr>
                <w:rFonts w:ascii="Arial" w:hAnsi="Arial" w:cs="Arial"/>
                <w:vertAlign w:val="superscript"/>
              </w:rPr>
              <w:t> </w:t>
            </w:r>
            <w:r w:rsidR="0086624D" w:rsidRPr="00370AC3">
              <w:rPr>
                <w:rFonts w:ascii="Arial" w:hAnsi="Arial" w:cs="Arial"/>
              </w:rPr>
              <w:t>La Commune met en place une organisation qui permet l'autocontrôle en garantissant un suivi de la qualité de l'eau potable distribuée et qui répond ainsi aux exigences légales.</w:t>
            </w:r>
          </w:p>
          <w:p w:rsidR="0066115B" w:rsidRPr="00370AC3" w:rsidRDefault="00C03AA9" w:rsidP="00C02ED6">
            <w:pPr>
              <w:tabs>
                <w:tab w:val="left" w:pos="3686"/>
              </w:tabs>
              <w:spacing w:before="200"/>
              <w:rPr>
                <w:rFonts w:ascii="Arial" w:hAnsi="Arial" w:cs="Arial"/>
              </w:rPr>
            </w:pPr>
            <w:r w:rsidRPr="00370AC3">
              <w:rPr>
                <w:rFonts w:ascii="Arial" w:hAnsi="Arial" w:cs="Arial"/>
                <w:vertAlign w:val="superscript"/>
              </w:rPr>
              <w:t>2</w:t>
            </w:r>
            <w:r w:rsidR="00F40647" w:rsidRPr="00370AC3">
              <w:rPr>
                <w:rFonts w:ascii="Arial" w:hAnsi="Arial" w:cs="Arial"/>
                <w:vertAlign w:val="superscript"/>
              </w:rPr>
              <w:t> </w:t>
            </w:r>
            <w:r w:rsidRPr="00370AC3">
              <w:rPr>
                <w:rFonts w:ascii="Arial" w:hAnsi="Arial" w:cs="Arial"/>
              </w:rPr>
              <w:t>Elle veille à l’application de la réglementation relative à l’utilisation des biens-fonds en zones et périmètre de protection des eaux.</w:t>
            </w:r>
          </w:p>
        </w:tc>
      </w:tr>
      <w:tr w:rsidR="00D760AE" w:rsidRPr="00370AC3" w:rsidTr="0057470F">
        <w:tc>
          <w:tcPr>
            <w:tcW w:w="2978" w:type="dxa"/>
          </w:tcPr>
          <w:p w:rsidR="00D760AE" w:rsidRPr="00370AC3" w:rsidRDefault="009E2630" w:rsidP="0061520E">
            <w:pPr>
              <w:pStyle w:val="RglArticle"/>
              <w:numPr>
                <w:ilvl w:val="0"/>
                <w:numId w:val="0"/>
              </w:numPr>
              <w:tabs>
                <w:tab w:val="left" w:pos="3686"/>
              </w:tabs>
              <w:ind w:left="34" w:hanging="34"/>
              <w:rPr>
                <w:rFonts w:ascii="Arial" w:hAnsi="Arial" w:cs="Arial"/>
                <w:color w:val="auto"/>
              </w:rPr>
            </w:pPr>
            <w:bookmarkStart w:id="18" w:name="_Toc479070096"/>
            <w:r w:rsidRPr="00370AC3">
              <w:rPr>
                <w:rFonts w:ascii="Arial" w:hAnsi="Arial" w:cs="Arial"/>
                <w:color w:val="auto"/>
              </w:rPr>
              <w:t>Prescriptions techniques</w:t>
            </w:r>
            <w:bookmarkEnd w:id="18"/>
          </w:p>
        </w:tc>
        <w:tc>
          <w:tcPr>
            <w:tcW w:w="7087" w:type="dxa"/>
          </w:tcPr>
          <w:p w:rsidR="00D760AE" w:rsidRPr="00370AC3" w:rsidRDefault="00C02ED6" w:rsidP="00C02ED6">
            <w:pPr>
              <w:tabs>
                <w:tab w:val="left" w:pos="926"/>
                <w:tab w:val="left" w:pos="3686"/>
              </w:tabs>
              <w:spacing w:before="200"/>
              <w:rPr>
                <w:rFonts w:ascii="Arial" w:hAnsi="Arial" w:cs="Arial"/>
                <w:vertAlign w:val="superscript"/>
              </w:rPr>
            </w:pPr>
            <w:r>
              <w:rPr>
                <w:rFonts w:ascii="Arial" w:hAnsi="Arial" w:cs="Arial"/>
                <w:b/>
              </w:rPr>
              <w:t>Art. 17</w:t>
            </w:r>
            <w:r>
              <w:rPr>
                <w:rFonts w:ascii="Arial" w:hAnsi="Arial" w:cs="Arial"/>
                <w:b/>
              </w:rPr>
              <w:tab/>
            </w:r>
            <w:r w:rsidR="00D760AE" w:rsidRPr="00370AC3">
              <w:rPr>
                <w:rFonts w:ascii="Arial" w:hAnsi="Arial" w:cs="Arial"/>
              </w:rPr>
              <w:t>Le</w:t>
            </w:r>
            <w:r>
              <w:rPr>
                <w:rFonts w:ascii="Arial" w:hAnsi="Arial" w:cs="Arial"/>
              </w:rPr>
              <w:t>s d</w:t>
            </w:r>
            <w:r w:rsidR="009E2630" w:rsidRPr="00370AC3">
              <w:rPr>
                <w:rFonts w:ascii="Arial" w:hAnsi="Arial" w:cs="Arial"/>
              </w:rPr>
              <w:t>irectives de la SSIGE font foi lors de la construction, de la modification, du renouvellement et de l'exploitation des réseau</w:t>
            </w:r>
            <w:r w:rsidR="006C2BEF" w:rsidRPr="00370AC3">
              <w:rPr>
                <w:rFonts w:ascii="Arial" w:hAnsi="Arial" w:cs="Arial"/>
              </w:rPr>
              <w:t xml:space="preserve">x et </w:t>
            </w:r>
            <w:r w:rsidR="009E2630" w:rsidRPr="00370AC3">
              <w:rPr>
                <w:rFonts w:ascii="Arial" w:hAnsi="Arial" w:cs="Arial"/>
              </w:rPr>
              <w:t>des installations publiques</w:t>
            </w:r>
            <w:r w:rsidR="00263D90" w:rsidRPr="00370AC3">
              <w:rPr>
                <w:rFonts w:ascii="Arial" w:hAnsi="Arial" w:cs="Arial"/>
              </w:rPr>
              <w:t>.</w:t>
            </w:r>
          </w:p>
        </w:tc>
      </w:tr>
      <w:tr w:rsidR="00D760AE" w:rsidRPr="00370AC3" w:rsidTr="0057470F">
        <w:tc>
          <w:tcPr>
            <w:tcW w:w="2978" w:type="dxa"/>
          </w:tcPr>
          <w:p w:rsidR="00D760AE" w:rsidRPr="00370AC3" w:rsidRDefault="00D760AE" w:rsidP="0061520E">
            <w:pPr>
              <w:pStyle w:val="RglArticle"/>
              <w:numPr>
                <w:ilvl w:val="0"/>
                <w:numId w:val="0"/>
              </w:numPr>
              <w:tabs>
                <w:tab w:val="left" w:pos="3686"/>
              </w:tabs>
              <w:ind w:left="34" w:hanging="34"/>
              <w:rPr>
                <w:rFonts w:ascii="Arial" w:hAnsi="Arial" w:cs="Arial"/>
                <w:color w:val="auto"/>
              </w:rPr>
            </w:pPr>
            <w:bookmarkStart w:id="19" w:name="_Toc479070097"/>
            <w:r w:rsidRPr="00370AC3">
              <w:rPr>
                <w:rFonts w:ascii="Arial" w:hAnsi="Arial" w:cs="Arial"/>
                <w:color w:val="auto"/>
              </w:rPr>
              <w:t>Infrastructures et propriété</w:t>
            </w:r>
            <w:bookmarkEnd w:id="19"/>
          </w:p>
        </w:tc>
        <w:tc>
          <w:tcPr>
            <w:tcW w:w="7087" w:type="dxa"/>
          </w:tcPr>
          <w:p w:rsidR="00D760AE" w:rsidRPr="00370AC3" w:rsidRDefault="00C02ED6" w:rsidP="00C02ED6">
            <w:pPr>
              <w:tabs>
                <w:tab w:val="left" w:pos="868"/>
                <w:tab w:val="left" w:pos="3686"/>
              </w:tabs>
              <w:spacing w:before="200"/>
              <w:rPr>
                <w:rFonts w:ascii="Arial" w:hAnsi="Arial" w:cs="Arial"/>
              </w:rPr>
            </w:pPr>
            <w:r>
              <w:rPr>
                <w:rFonts w:ascii="Arial" w:hAnsi="Arial" w:cs="Arial"/>
                <w:b/>
              </w:rPr>
              <w:t>Art. 18</w:t>
            </w:r>
            <w:r>
              <w:rPr>
                <w:rFonts w:ascii="Arial" w:hAnsi="Arial" w:cs="Arial"/>
                <w:b/>
              </w:rPr>
              <w:tab/>
            </w:r>
            <w:r w:rsidR="00D760AE" w:rsidRPr="00370AC3">
              <w:rPr>
                <w:rFonts w:ascii="Arial" w:hAnsi="Arial" w:cs="Arial"/>
                <w:vertAlign w:val="superscript"/>
              </w:rPr>
              <w:t>1</w:t>
            </w:r>
            <w:r w:rsidR="00F40647" w:rsidRPr="00370AC3">
              <w:rPr>
                <w:rFonts w:ascii="Arial" w:hAnsi="Arial" w:cs="Arial"/>
                <w:vertAlign w:val="superscript"/>
              </w:rPr>
              <w:t> </w:t>
            </w:r>
            <w:r w:rsidR="00D760AE" w:rsidRPr="00370AC3">
              <w:rPr>
                <w:rFonts w:ascii="Arial" w:hAnsi="Arial" w:cs="Arial"/>
              </w:rPr>
              <w:t xml:space="preserve">Les installations d'approvisionnement comprennent les ouvrages et les installations nécessaires au captage, au transport, au traitement, au stockage et à la distribution des eaux potables (ouvrages, réseaux, hydrantes, systèmes de pilotage et supervision, etc.). </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2</w:t>
            </w:r>
            <w:r w:rsidR="00F40647" w:rsidRPr="00370AC3">
              <w:rPr>
                <w:rFonts w:ascii="Arial" w:hAnsi="Arial" w:cs="Arial"/>
                <w:vertAlign w:val="superscript"/>
              </w:rPr>
              <w:t> </w:t>
            </w:r>
            <w:r w:rsidRPr="00370AC3">
              <w:rPr>
                <w:rFonts w:ascii="Arial" w:hAnsi="Arial" w:cs="Arial"/>
              </w:rPr>
              <w:t>Elles sont la propriété de la Commune, exploitées, entretenues et gérées sous sa responsabilité.</w:t>
            </w:r>
          </w:p>
        </w:tc>
      </w:tr>
      <w:tr w:rsidR="00D760AE" w:rsidRPr="00370AC3" w:rsidTr="0057470F">
        <w:tc>
          <w:tcPr>
            <w:tcW w:w="2978" w:type="dxa"/>
          </w:tcPr>
          <w:p w:rsidR="00D760AE" w:rsidRPr="00370AC3" w:rsidRDefault="00D760AE" w:rsidP="0061520E">
            <w:pPr>
              <w:pStyle w:val="RglArticle"/>
              <w:numPr>
                <w:ilvl w:val="0"/>
                <w:numId w:val="0"/>
              </w:numPr>
              <w:tabs>
                <w:tab w:val="left" w:pos="3686"/>
              </w:tabs>
              <w:ind w:left="1134" w:hanging="1134"/>
              <w:rPr>
                <w:rFonts w:ascii="Arial" w:hAnsi="Arial" w:cs="Arial"/>
                <w:color w:val="auto"/>
              </w:rPr>
            </w:pPr>
            <w:bookmarkStart w:id="20" w:name="_Toc479070098"/>
            <w:r w:rsidRPr="00370AC3">
              <w:rPr>
                <w:rFonts w:ascii="Arial" w:hAnsi="Arial" w:cs="Arial"/>
                <w:color w:val="auto"/>
              </w:rPr>
              <w:t>Réseau d'eau public</w:t>
            </w:r>
            <w:bookmarkEnd w:id="20"/>
          </w:p>
        </w:tc>
        <w:tc>
          <w:tcPr>
            <w:tcW w:w="7087" w:type="dxa"/>
          </w:tcPr>
          <w:p w:rsidR="00D760AE" w:rsidRPr="00370AC3" w:rsidRDefault="00C02ED6" w:rsidP="00C02ED6">
            <w:pPr>
              <w:tabs>
                <w:tab w:val="left" w:pos="914"/>
                <w:tab w:val="left" w:pos="3686"/>
              </w:tabs>
              <w:spacing w:before="200"/>
              <w:rPr>
                <w:rFonts w:ascii="Arial" w:hAnsi="Arial" w:cs="Arial"/>
              </w:rPr>
            </w:pPr>
            <w:r>
              <w:rPr>
                <w:rFonts w:ascii="Arial" w:hAnsi="Arial" w:cs="Arial"/>
                <w:b/>
              </w:rPr>
              <w:t>Art. 19</w:t>
            </w:r>
            <w:r>
              <w:rPr>
                <w:rFonts w:ascii="Arial" w:hAnsi="Arial" w:cs="Arial"/>
                <w:b/>
              </w:rPr>
              <w:tab/>
            </w:r>
            <w:r w:rsidR="00D760AE" w:rsidRPr="00370AC3">
              <w:rPr>
                <w:rFonts w:ascii="Arial" w:hAnsi="Arial" w:cs="Arial"/>
                <w:vertAlign w:val="superscript"/>
              </w:rPr>
              <w:t>1</w:t>
            </w:r>
            <w:r w:rsidR="00F40647" w:rsidRPr="00370AC3">
              <w:rPr>
                <w:rFonts w:ascii="Arial" w:hAnsi="Arial" w:cs="Arial"/>
                <w:vertAlign w:val="superscript"/>
              </w:rPr>
              <w:t> </w:t>
            </w:r>
            <w:r w:rsidR="00D760AE" w:rsidRPr="00370AC3">
              <w:rPr>
                <w:rFonts w:ascii="Arial" w:hAnsi="Arial" w:cs="Arial"/>
              </w:rPr>
              <w:t>Le réseau comprend les conduites de transport qui relient les lieux de production de l'eau potable aux réservoirs, les conduites principales de distribution qui amènent l'eau du réservoir à la zone d'approvisionnement, et les conduites de distribution, qui, dans la zone d'approvisionnement alimentent les biens-fonds en reliant la conduite principale à la conduite de branchement.</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2</w:t>
            </w:r>
            <w:r w:rsidR="00F40647" w:rsidRPr="00370AC3">
              <w:rPr>
                <w:rFonts w:ascii="Arial" w:hAnsi="Arial" w:cs="Arial"/>
                <w:vertAlign w:val="superscript"/>
              </w:rPr>
              <w:t> </w:t>
            </w:r>
            <w:r w:rsidRPr="00370AC3">
              <w:rPr>
                <w:rFonts w:ascii="Arial" w:hAnsi="Arial" w:cs="Arial"/>
              </w:rPr>
              <w:t xml:space="preserve">La Commune est responsable des choix techniques et du tracé. Elle coordonne ses travaux avec les autres </w:t>
            </w:r>
            <w:r w:rsidR="00F40647" w:rsidRPr="00370AC3">
              <w:rPr>
                <w:rFonts w:ascii="Arial" w:hAnsi="Arial" w:cs="Arial"/>
              </w:rPr>
              <w:t xml:space="preserve">usagères </w:t>
            </w:r>
            <w:r w:rsidR="006E18BF" w:rsidRPr="00370AC3">
              <w:rPr>
                <w:rFonts w:ascii="Arial" w:hAnsi="Arial" w:cs="Arial"/>
              </w:rPr>
              <w:t xml:space="preserve">et </w:t>
            </w:r>
            <w:r w:rsidR="00F40647" w:rsidRPr="00370AC3">
              <w:rPr>
                <w:rFonts w:ascii="Arial" w:hAnsi="Arial" w:cs="Arial"/>
              </w:rPr>
              <w:t xml:space="preserve">usagers </w:t>
            </w:r>
            <w:r w:rsidRPr="00370AC3">
              <w:rPr>
                <w:rFonts w:ascii="Arial" w:hAnsi="Arial" w:cs="Arial"/>
              </w:rPr>
              <w:t>du sous-sol.</w:t>
            </w:r>
          </w:p>
        </w:tc>
      </w:tr>
      <w:tr w:rsidR="00D760AE" w:rsidRPr="00370AC3" w:rsidTr="0057470F">
        <w:tc>
          <w:tcPr>
            <w:tcW w:w="2978" w:type="dxa"/>
          </w:tcPr>
          <w:p w:rsidR="00D760AE" w:rsidRPr="00370AC3" w:rsidRDefault="00D760AE" w:rsidP="0061520E">
            <w:pPr>
              <w:pStyle w:val="RglArticle"/>
              <w:numPr>
                <w:ilvl w:val="0"/>
                <w:numId w:val="0"/>
              </w:numPr>
              <w:tabs>
                <w:tab w:val="left" w:pos="3686"/>
              </w:tabs>
              <w:ind w:left="1134" w:hanging="1134"/>
              <w:rPr>
                <w:rFonts w:ascii="Arial" w:hAnsi="Arial" w:cs="Arial"/>
                <w:color w:val="auto"/>
              </w:rPr>
            </w:pPr>
            <w:bookmarkStart w:id="21" w:name="_Toc479070099"/>
            <w:r w:rsidRPr="00370AC3">
              <w:rPr>
                <w:rFonts w:ascii="Arial" w:hAnsi="Arial" w:cs="Arial"/>
                <w:color w:val="auto"/>
              </w:rPr>
              <w:t>Hydrantes et vannes</w:t>
            </w:r>
            <w:bookmarkEnd w:id="21"/>
          </w:p>
        </w:tc>
        <w:tc>
          <w:tcPr>
            <w:tcW w:w="7087" w:type="dxa"/>
          </w:tcPr>
          <w:p w:rsidR="00D760AE" w:rsidRPr="00370AC3" w:rsidRDefault="00C02ED6" w:rsidP="00C02ED6">
            <w:pPr>
              <w:tabs>
                <w:tab w:val="left" w:pos="890"/>
                <w:tab w:val="left" w:pos="3686"/>
              </w:tabs>
              <w:spacing w:before="200"/>
              <w:rPr>
                <w:rFonts w:ascii="Arial" w:eastAsia="Arial Unicode MS" w:hAnsi="Arial" w:cs="Arial"/>
              </w:rPr>
            </w:pPr>
            <w:r>
              <w:rPr>
                <w:rFonts w:ascii="Arial" w:hAnsi="Arial" w:cs="Arial"/>
                <w:b/>
              </w:rPr>
              <w:t>Art. 20</w:t>
            </w:r>
            <w:r>
              <w:rPr>
                <w:rFonts w:ascii="Arial" w:hAnsi="Arial" w:cs="Arial"/>
                <w:b/>
              </w:rPr>
              <w:tab/>
            </w:r>
            <w:r w:rsidR="00D760AE" w:rsidRPr="00370AC3">
              <w:rPr>
                <w:rFonts w:ascii="Arial" w:hAnsi="Arial" w:cs="Arial"/>
                <w:vertAlign w:val="superscript"/>
              </w:rPr>
              <w:t>1</w:t>
            </w:r>
            <w:r w:rsidR="00FB46E0" w:rsidRPr="00370AC3">
              <w:rPr>
                <w:rFonts w:ascii="Arial" w:hAnsi="Arial" w:cs="Arial"/>
                <w:vertAlign w:val="superscript"/>
              </w:rPr>
              <w:t> </w:t>
            </w:r>
            <w:r w:rsidR="00D760AE" w:rsidRPr="00370AC3">
              <w:rPr>
                <w:rFonts w:ascii="Arial" w:hAnsi="Arial" w:cs="Arial"/>
              </w:rPr>
              <w:t>Les hydrantes et les vannes font partie du réseau d’eau public. Elles doivent être accessibles en tout temps et sont uniquement à disposition du service du feu et de la Commune.</w:t>
            </w:r>
          </w:p>
          <w:p w:rsidR="00D760AE" w:rsidRPr="00370AC3" w:rsidRDefault="00D760AE" w:rsidP="00C02ED6">
            <w:pPr>
              <w:tabs>
                <w:tab w:val="left" w:pos="3686"/>
              </w:tabs>
              <w:spacing w:before="200"/>
              <w:rPr>
                <w:rFonts w:ascii="Arial" w:eastAsia="Arial Unicode MS" w:hAnsi="Arial" w:cs="Arial"/>
              </w:rPr>
            </w:pPr>
            <w:r w:rsidRPr="00370AC3">
              <w:rPr>
                <w:rFonts w:ascii="Arial" w:hAnsi="Arial" w:cs="Arial"/>
                <w:vertAlign w:val="superscript"/>
              </w:rPr>
              <w:t>2</w:t>
            </w:r>
            <w:r w:rsidR="00FB46E0" w:rsidRPr="00370AC3">
              <w:rPr>
                <w:rFonts w:ascii="Arial" w:hAnsi="Arial" w:cs="Arial"/>
                <w:vertAlign w:val="superscript"/>
              </w:rPr>
              <w:t> </w:t>
            </w:r>
            <w:r w:rsidRPr="00370AC3">
              <w:rPr>
                <w:rFonts w:ascii="Arial" w:hAnsi="Arial" w:cs="Arial"/>
              </w:rPr>
              <w:t>L’emplacement des hydrantes et des vannes est défini par la Commune, d’un commun accord avec ses unités administratives et pour les hydrantes avec le service du feu.</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3</w:t>
            </w:r>
            <w:r w:rsidR="00FB46E0" w:rsidRPr="00370AC3">
              <w:rPr>
                <w:rFonts w:ascii="Arial" w:hAnsi="Arial" w:cs="Arial"/>
                <w:vertAlign w:val="superscript"/>
              </w:rPr>
              <w:t> </w:t>
            </w:r>
            <w:r w:rsidRPr="00370AC3">
              <w:rPr>
                <w:rFonts w:ascii="Arial" w:hAnsi="Arial" w:cs="Arial"/>
              </w:rPr>
              <w:t>La Commune en assure l’entretien.</w:t>
            </w:r>
          </w:p>
          <w:p w:rsidR="00D760AE" w:rsidRPr="00370AC3" w:rsidRDefault="00D760AE" w:rsidP="00C02ED6">
            <w:pPr>
              <w:tabs>
                <w:tab w:val="left" w:pos="3686"/>
              </w:tabs>
              <w:spacing w:before="200"/>
              <w:rPr>
                <w:rFonts w:ascii="Arial" w:hAnsi="Arial" w:cs="Arial"/>
              </w:rPr>
            </w:pPr>
            <w:r w:rsidRPr="00370AC3">
              <w:rPr>
                <w:rFonts w:ascii="Arial" w:hAnsi="Arial" w:cs="Arial"/>
                <w:vertAlign w:val="superscript"/>
              </w:rPr>
              <w:t>4</w:t>
            </w:r>
            <w:r w:rsidR="00FB46E0" w:rsidRPr="00370AC3">
              <w:rPr>
                <w:rFonts w:ascii="Arial" w:hAnsi="Arial" w:cs="Arial"/>
                <w:vertAlign w:val="superscript"/>
              </w:rPr>
              <w:t> </w:t>
            </w:r>
            <w:r w:rsidRPr="00370AC3">
              <w:rPr>
                <w:rFonts w:ascii="Arial" w:hAnsi="Arial" w:cs="Arial"/>
              </w:rPr>
              <w:t>Les propriétaires fonciers sont tenus d’accepter la pose d'hydrante sur leur parcelle, sans dédommagement si l'installation sur le domaine public est trop difficile ou coûteuse.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2" w:name="_Toc479070100"/>
            <w:r w:rsidRPr="00370AC3">
              <w:rPr>
                <w:rFonts w:ascii="Arial" w:hAnsi="Arial" w:cs="Arial"/>
                <w:color w:val="auto"/>
              </w:rPr>
              <w:t>Développement des infrastructures</w:t>
            </w:r>
            <w:bookmarkEnd w:id="22"/>
          </w:p>
        </w:tc>
        <w:tc>
          <w:tcPr>
            <w:tcW w:w="7087" w:type="dxa"/>
          </w:tcPr>
          <w:p w:rsidR="0086624D" w:rsidRPr="00370AC3" w:rsidRDefault="00C02ED6" w:rsidP="00C02ED6">
            <w:pPr>
              <w:tabs>
                <w:tab w:val="left" w:pos="902"/>
                <w:tab w:val="left" w:pos="3686"/>
              </w:tabs>
              <w:spacing w:before="200"/>
              <w:rPr>
                <w:rFonts w:ascii="Arial" w:hAnsi="Arial" w:cs="Arial"/>
              </w:rPr>
            </w:pPr>
            <w:r>
              <w:rPr>
                <w:rFonts w:ascii="Arial" w:hAnsi="Arial" w:cs="Arial"/>
                <w:b/>
              </w:rPr>
              <w:t>Art. 21</w:t>
            </w:r>
            <w:r>
              <w:rPr>
                <w:rFonts w:ascii="Arial" w:hAnsi="Arial" w:cs="Arial"/>
                <w:b/>
              </w:rPr>
              <w:tab/>
            </w:r>
            <w:r w:rsidR="0086624D" w:rsidRPr="00370AC3">
              <w:rPr>
                <w:rFonts w:ascii="Arial" w:hAnsi="Arial" w:cs="Arial"/>
              </w:rPr>
              <w:t xml:space="preserve">La Commune développe les réseaux dans la zone </w:t>
            </w:r>
            <w:r w:rsidR="0018458D" w:rsidRPr="00370AC3">
              <w:rPr>
                <w:rFonts w:ascii="Arial" w:hAnsi="Arial" w:cs="Arial"/>
              </w:rPr>
              <w:t>d’urbanisation</w:t>
            </w:r>
            <w:r w:rsidR="0086624D" w:rsidRPr="00370AC3">
              <w:rPr>
                <w:rFonts w:ascii="Arial" w:hAnsi="Arial" w:cs="Arial"/>
              </w:rPr>
              <w:t xml:space="preserve"> du territoire, en fonction de la demande</w:t>
            </w:r>
            <w:r w:rsidR="006C2BEF" w:rsidRPr="00370AC3">
              <w:rPr>
                <w:rFonts w:ascii="Arial" w:hAnsi="Arial" w:cs="Arial"/>
              </w:rPr>
              <w:t>,</w:t>
            </w:r>
            <w:r w:rsidR="0086624D" w:rsidRPr="00370AC3">
              <w:rPr>
                <w:rFonts w:ascii="Arial" w:hAnsi="Arial" w:cs="Arial"/>
              </w:rPr>
              <w:t xml:space="preserve"> des contingences économiques et de sa planification, et ceci dans l’ordre suivant</w:t>
            </w:r>
            <w:r w:rsidR="00A60657" w:rsidRPr="00370AC3">
              <w:rPr>
                <w:rFonts w:ascii="Arial" w:hAnsi="Arial" w:cs="Arial"/>
              </w:rPr>
              <w:t xml:space="preserve"> </w:t>
            </w:r>
            <w:r w:rsidR="0086624D" w:rsidRPr="00370AC3">
              <w:rPr>
                <w:rFonts w:ascii="Arial" w:hAnsi="Arial" w:cs="Arial"/>
              </w:rPr>
              <w:t xml:space="preserve">: </w:t>
            </w:r>
          </w:p>
          <w:p w:rsidR="0086624D" w:rsidRPr="00370AC3" w:rsidRDefault="0086624D" w:rsidP="00C02ED6">
            <w:pPr>
              <w:pStyle w:val="Paragraphedeliste"/>
              <w:numPr>
                <w:ilvl w:val="0"/>
                <w:numId w:val="9"/>
              </w:numPr>
              <w:tabs>
                <w:tab w:val="left" w:pos="3686"/>
              </w:tabs>
              <w:spacing w:before="0" w:after="60"/>
              <w:ind w:left="714" w:hanging="357"/>
              <w:contextualSpacing w:val="0"/>
              <w:rPr>
                <w:rFonts w:ascii="Arial" w:hAnsi="Arial" w:cs="Arial"/>
              </w:rPr>
            </w:pPr>
            <w:r w:rsidRPr="00370AC3">
              <w:rPr>
                <w:rFonts w:ascii="Arial" w:hAnsi="Arial" w:cs="Arial"/>
              </w:rPr>
              <w:t>l'infrastructure de base comprend les installations de traitement, les réservoirs et les conduites de transport</w:t>
            </w:r>
            <w:r w:rsidR="00361E1C" w:rsidRPr="00370AC3">
              <w:rPr>
                <w:rFonts w:ascii="Arial" w:hAnsi="Arial" w:cs="Arial"/>
              </w:rPr>
              <w:t xml:space="preserve"> </w:t>
            </w:r>
            <w:r w:rsidRPr="00370AC3">
              <w:rPr>
                <w:rFonts w:ascii="Arial" w:hAnsi="Arial" w:cs="Arial"/>
              </w:rPr>
              <w:t>;</w:t>
            </w:r>
          </w:p>
          <w:p w:rsidR="001A3681" w:rsidRPr="00370AC3" w:rsidRDefault="0086624D" w:rsidP="00C02ED6">
            <w:pPr>
              <w:pStyle w:val="Paragraphedeliste"/>
              <w:numPr>
                <w:ilvl w:val="0"/>
                <w:numId w:val="9"/>
              </w:numPr>
              <w:tabs>
                <w:tab w:val="left" w:pos="3686"/>
              </w:tabs>
              <w:spacing w:before="0" w:after="60"/>
              <w:ind w:left="714" w:hanging="357"/>
              <w:contextualSpacing w:val="0"/>
              <w:rPr>
                <w:rFonts w:ascii="Arial" w:hAnsi="Arial" w:cs="Arial"/>
              </w:rPr>
            </w:pPr>
            <w:r w:rsidRPr="00370AC3">
              <w:rPr>
                <w:rFonts w:ascii="Arial" w:hAnsi="Arial" w:cs="Arial"/>
              </w:rPr>
              <w:t>l'équipement public de base correspond aux conduites principales de distribution qui sont généralement sans branchement</w:t>
            </w:r>
            <w:r w:rsidR="00361E1C" w:rsidRPr="00370AC3">
              <w:rPr>
                <w:rFonts w:ascii="Arial" w:hAnsi="Arial" w:cs="Arial"/>
              </w:rPr>
              <w:t xml:space="preserve"> </w:t>
            </w:r>
            <w:r w:rsidRPr="00370AC3">
              <w:rPr>
                <w:rFonts w:ascii="Arial" w:hAnsi="Arial" w:cs="Arial"/>
              </w:rPr>
              <w:t>;</w:t>
            </w:r>
          </w:p>
          <w:p w:rsidR="0086624D" w:rsidRPr="00370AC3" w:rsidRDefault="0086624D" w:rsidP="00C02ED6">
            <w:pPr>
              <w:pStyle w:val="Paragraphedeliste"/>
              <w:numPr>
                <w:ilvl w:val="0"/>
                <w:numId w:val="9"/>
              </w:numPr>
              <w:tabs>
                <w:tab w:val="left" w:pos="3686"/>
              </w:tabs>
              <w:spacing w:before="0" w:after="60"/>
              <w:ind w:left="714" w:hanging="357"/>
              <w:contextualSpacing w:val="0"/>
              <w:rPr>
                <w:rFonts w:ascii="Arial" w:hAnsi="Arial" w:cs="Arial"/>
              </w:rPr>
            </w:pPr>
            <w:r w:rsidRPr="00370AC3">
              <w:rPr>
                <w:rFonts w:ascii="Arial" w:hAnsi="Arial" w:cs="Arial"/>
              </w:rPr>
              <w:t>l'équipement public de détail, correspond aux conduites de distribution qui servent à alimenter les parcelles privées</w:t>
            </w:r>
            <w:r w:rsidR="00361E1C" w:rsidRPr="00370AC3">
              <w:rPr>
                <w:rFonts w:ascii="Arial" w:hAnsi="Arial" w:cs="Arial"/>
              </w:rPr>
              <w:t xml:space="preserve"> </w:t>
            </w:r>
            <w:r w:rsidRPr="00370AC3">
              <w:rPr>
                <w:rFonts w:ascii="Arial" w:hAnsi="Arial" w:cs="Arial"/>
              </w:rPr>
              <w:t>;</w:t>
            </w:r>
          </w:p>
          <w:p w:rsidR="00E539FF" w:rsidRPr="00370AC3" w:rsidRDefault="0086624D" w:rsidP="00C02ED6">
            <w:pPr>
              <w:pStyle w:val="Paragraphedeliste"/>
              <w:numPr>
                <w:ilvl w:val="0"/>
                <w:numId w:val="9"/>
              </w:numPr>
              <w:tabs>
                <w:tab w:val="left" w:pos="3686"/>
              </w:tabs>
              <w:spacing w:before="0" w:after="60"/>
              <w:ind w:left="714" w:hanging="357"/>
              <w:contextualSpacing w:val="0"/>
              <w:rPr>
                <w:rFonts w:ascii="Arial" w:hAnsi="Arial" w:cs="Arial"/>
              </w:rPr>
            </w:pPr>
            <w:r w:rsidRPr="00370AC3">
              <w:rPr>
                <w:rFonts w:ascii="Arial" w:hAnsi="Arial" w:cs="Arial"/>
              </w:rPr>
              <w:t>l'équipement privé, correspond au branchement d</w:t>
            </w:r>
            <w:r w:rsidR="00A1134D" w:rsidRPr="00370AC3">
              <w:rPr>
                <w:rFonts w:ascii="Arial" w:hAnsi="Arial" w:cs="Arial"/>
              </w:rPr>
              <w:t>u bâtiment</w:t>
            </w:r>
            <w:r w:rsidRPr="00370AC3">
              <w:rPr>
                <w:rFonts w:ascii="Arial" w:hAnsi="Arial" w:cs="Arial"/>
              </w:rPr>
              <w:t xml:space="preserve"> et aux installations à l'intérieur de celui-ci.</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3" w:name="_Toc479070101"/>
            <w:r w:rsidRPr="00370AC3">
              <w:rPr>
                <w:rFonts w:ascii="Arial" w:hAnsi="Arial" w:cs="Arial"/>
                <w:color w:val="auto"/>
              </w:rPr>
              <w:t>Définition</w:t>
            </w:r>
            <w:r w:rsidR="00A13DEB" w:rsidRPr="00370AC3">
              <w:rPr>
                <w:rFonts w:ascii="Arial" w:hAnsi="Arial" w:cs="Arial"/>
                <w:color w:val="auto"/>
              </w:rPr>
              <w:t xml:space="preserve"> du branchement d'immeuble</w:t>
            </w:r>
            <w:bookmarkEnd w:id="23"/>
          </w:p>
        </w:tc>
        <w:tc>
          <w:tcPr>
            <w:tcW w:w="7087" w:type="dxa"/>
          </w:tcPr>
          <w:p w:rsidR="0086624D" w:rsidRPr="00370AC3" w:rsidRDefault="00C02ED6" w:rsidP="00304A41">
            <w:pPr>
              <w:tabs>
                <w:tab w:val="left" w:pos="868"/>
                <w:tab w:val="left" w:pos="3686"/>
              </w:tabs>
              <w:spacing w:before="200"/>
              <w:rPr>
                <w:rFonts w:ascii="Arial" w:hAnsi="Arial" w:cs="Arial"/>
              </w:rPr>
            </w:pPr>
            <w:r>
              <w:rPr>
                <w:rFonts w:ascii="Arial" w:hAnsi="Arial" w:cs="Arial"/>
                <w:b/>
              </w:rPr>
              <w:t>Art. 22</w:t>
            </w:r>
            <w:r>
              <w:rPr>
                <w:rFonts w:ascii="Arial" w:hAnsi="Arial" w:cs="Arial"/>
                <w:b/>
              </w:rPr>
              <w:tab/>
            </w:r>
            <w:r w:rsidR="001A3681"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 xml:space="preserve">Le branchement comprend la prise sur la conduite de distribution, la vanne de prise, la conduite de branchement, le passage de mur et le premier organe d'arrêt à l'intérieur </w:t>
            </w:r>
            <w:r w:rsidR="0018458D" w:rsidRPr="00370AC3">
              <w:rPr>
                <w:rFonts w:ascii="Arial" w:hAnsi="Arial" w:cs="Arial"/>
              </w:rPr>
              <w:t>du bâtiment</w:t>
            </w:r>
            <w:r w:rsidR="0086624D" w:rsidRPr="00370AC3">
              <w:rPr>
                <w:rFonts w:ascii="Arial" w:hAnsi="Arial" w:cs="Arial"/>
              </w:rPr>
              <w:t>.</w:t>
            </w:r>
          </w:p>
          <w:p w:rsidR="005F2183" w:rsidRPr="00370AC3" w:rsidRDefault="001A3681" w:rsidP="00C02ED6">
            <w:pPr>
              <w:tabs>
                <w:tab w:val="left" w:pos="3686"/>
              </w:tabs>
              <w:spacing w:before="2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 xml:space="preserve">La conduite de branchement relie la conduite de distribution </w:t>
            </w:r>
            <w:r w:rsidR="0018458D" w:rsidRPr="00370AC3">
              <w:rPr>
                <w:rFonts w:ascii="Arial" w:hAnsi="Arial" w:cs="Arial"/>
              </w:rPr>
              <w:t>au bâtiment</w:t>
            </w:r>
            <w:r w:rsidR="0086624D" w:rsidRPr="00370AC3">
              <w:rPr>
                <w:rFonts w:ascii="Arial" w:hAnsi="Arial" w:cs="Arial"/>
              </w:rPr>
              <w:t xml:space="preserve"> et va jusqu’à l’introduction dans </w:t>
            </w:r>
            <w:r w:rsidR="0018458D" w:rsidRPr="00370AC3">
              <w:rPr>
                <w:rFonts w:ascii="Arial" w:hAnsi="Arial" w:cs="Arial"/>
              </w:rPr>
              <w:t xml:space="preserve">celui-ci </w:t>
            </w:r>
            <w:r w:rsidR="0086624D" w:rsidRPr="00370AC3">
              <w:rPr>
                <w:rFonts w:ascii="Arial" w:hAnsi="Arial" w:cs="Arial"/>
              </w:rPr>
              <w:t>ou dans la chambre du compteur</w:t>
            </w:r>
            <w:r w:rsidR="00312AEB" w:rsidRPr="00370AC3">
              <w:rPr>
                <w:rFonts w:ascii="Arial" w:hAnsi="Arial" w:cs="Arial"/>
              </w:rPr>
              <w:t xml:space="preserve"> y compris</w:t>
            </w:r>
            <w:r w:rsidR="0086624D" w:rsidRPr="00370AC3">
              <w:rPr>
                <w:rFonts w:ascii="Arial" w:hAnsi="Arial" w:cs="Arial"/>
              </w:rPr>
              <w:t>.</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4" w:name="_Toc479070102"/>
            <w:r w:rsidRPr="00370AC3">
              <w:rPr>
                <w:rFonts w:ascii="Arial" w:hAnsi="Arial" w:cs="Arial"/>
                <w:color w:val="auto"/>
              </w:rPr>
              <w:t>Propriété, installation et coûts</w:t>
            </w:r>
            <w:r w:rsidR="00A13DEB" w:rsidRPr="00370AC3">
              <w:rPr>
                <w:rFonts w:ascii="Arial" w:hAnsi="Arial" w:cs="Arial"/>
                <w:color w:val="auto"/>
              </w:rPr>
              <w:t xml:space="preserve"> du branchement</w:t>
            </w:r>
            <w:bookmarkEnd w:id="24"/>
          </w:p>
        </w:tc>
        <w:tc>
          <w:tcPr>
            <w:tcW w:w="7087" w:type="dxa"/>
          </w:tcPr>
          <w:p w:rsidR="0086624D" w:rsidRPr="00370AC3" w:rsidRDefault="00304A41" w:rsidP="00304A41">
            <w:pPr>
              <w:tabs>
                <w:tab w:val="left" w:pos="914"/>
                <w:tab w:val="left" w:pos="3686"/>
              </w:tabs>
              <w:spacing w:before="200"/>
              <w:rPr>
                <w:rFonts w:ascii="Arial" w:hAnsi="Arial" w:cs="Arial"/>
              </w:rPr>
            </w:pPr>
            <w:r>
              <w:rPr>
                <w:rFonts w:ascii="Arial" w:hAnsi="Arial" w:cs="Arial"/>
                <w:b/>
              </w:rPr>
              <w:t>Art. 23</w:t>
            </w:r>
            <w:r>
              <w:rPr>
                <w:rFonts w:ascii="Arial" w:hAnsi="Arial" w:cs="Arial"/>
                <w:b/>
              </w:rPr>
              <w:tab/>
            </w:r>
            <w:r w:rsidR="001A3681"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 xml:space="preserve">Le branchement est étudié, exécuté et entretenu exclusivement par la Commune ou ses mandataires à la charge </w:t>
            </w:r>
            <w:r w:rsidR="00354060" w:rsidRPr="00370AC3">
              <w:rPr>
                <w:rFonts w:ascii="Arial" w:hAnsi="Arial" w:cs="Arial"/>
              </w:rPr>
              <w:t xml:space="preserve">de la ou du </w:t>
            </w:r>
            <w:r w:rsidR="0086624D" w:rsidRPr="00370AC3">
              <w:rPr>
                <w:rFonts w:ascii="Arial" w:hAnsi="Arial" w:cs="Arial"/>
              </w:rPr>
              <w:t>propriétaire. En règle générale, chaque bâtiment possède un seul et unique branchement individuel au réseau de distribution. Dans le cas de maisons mitoyennes ou de lotissement, il est possible d'avoir un branchement commun avec l'accord de la Commune.</w:t>
            </w:r>
          </w:p>
          <w:p w:rsidR="0086624D" w:rsidRDefault="001A3681" w:rsidP="00C02ED6">
            <w:pPr>
              <w:tabs>
                <w:tab w:val="left" w:pos="3686"/>
              </w:tabs>
              <w:spacing w:before="2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 xml:space="preserve">Les coûts d’installation initiaux de la conduite du branchement complet sont à la charge </w:t>
            </w:r>
            <w:r w:rsidR="00354060" w:rsidRPr="00370AC3">
              <w:rPr>
                <w:rFonts w:ascii="Arial" w:hAnsi="Arial" w:cs="Arial"/>
              </w:rPr>
              <w:t xml:space="preserve">de la personne </w:t>
            </w:r>
            <w:r w:rsidR="0086624D" w:rsidRPr="00370AC3">
              <w:rPr>
                <w:rFonts w:ascii="Arial" w:hAnsi="Arial" w:cs="Arial"/>
              </w:rPr>
              <w:t xml:space="preserve">propriétaire, aussi bien sur le domaine public que privé. Il en va de même lorsque la conduite de branchement doit être remplacée, assainie, modifiée, déplacée, agrandie, débranchée, etc. </w:t>
            </w:r>
          </w:p>
          <w:p w:rsidR="00B551A4" w:rsidRPr="00370AC3" w:rsidRDefault="00B551A4" w:rsidP="00C02ED6">
            <w:pPr>
              <w:tabs>
                <w:tab w:val="left" w:pos="3686"/>
              </w:tabs>
              <w:spacing w:before="200"/>
              <w:rPr>
                <w:rFonts w:ascii="Arial" w:hAnsi="Arial" w:cs="Arial"/>
              </w:rPr>
            </w:pPr>
          </w:p>
          <w:p w:rsidR="0086624D" w:rsidRPr="00370AC3" w:rsidRDefault="001A3681" w:rsidP="00C02ED6">
            <w:pPr>
              <w:tabs>
                <w:tab w:val="left" w:pos="3686"/>
              </w:tabs>
              <w:spacing w:before="200"/>
              <w:rPr>
                <w:rFonts w:ascii="Arial" w:hAnsi="Arial" w:cs="Arial"/>
              </w:rPr>
            </w:pPr>
            <w:r w:rsidRPr="00370AC3">
              <w:rPr>
                <w:rFonts w:ascii="Arial" w:hAnsi="Arial" w:cs="Arial"/>
                <w:vertAlign w:val="superscript"/>
              </w:rPr>
              <w:t>3</w:t>
            </w:r>
            <w:r w:rsidR="00FB46E0" w:rsidRPr="00370AC3">
              <w:rPr>
                <w:rFonts w:ascii="Arial" w:hAnsi="Arial" w:cs="Arial"/>
                <w:vertAlign w:val="superscript"/>
              </w:rPr>
              <w:t> </w:t>
            </w:r>
            <w:r w:rsidR="0086624D" w:rsidRPr="00370AC3">
              <w:rPr>
                <w:rFonts w:ascii="Arial" w:hAnsi="Arial" w:cs="Arial"/>
              </w:rPr>
              <w:t xml:space="preserve">Si la Commune autorise ou prescrit le raccordement de plusieurs bâtiments par un branchement commun, </w:t>
            </w:r>
            <w:r w:rsidR="006C2BEF" w:rsidRPr="00370AC3">
              <w:rPr>
                <w:rFonts w:ascii="Arial" w:hAnsi="Arial" w:cs="Arial"/>
              </w:rPr>
              <w:t xml:space="preserve">elle doit </w:t>
            </w:r>
            <w:r w:rsidR="0086624D" w:rsidRPr="00370AC3">
              <w:rPr>
                <w:rFonts w:ascii="Arial" w:hAnsi="Arial" w:cs="Arial"/>
              </w:rPr>
              <w:t>préciser la répartition des coûts</w:t>
            </w:r>
            <w:r w:rsidR="00156393" w:rsidRPr="00370AC3">
              <w:rPr>
                <w:rFonts w:ascii="Arial" w:hAnsi="Arial" w:cs="Arial"/>
              </w:rPr>
              <w:t>.</w:t>
            </w:r>
          </w:p>
          <w:p w:rsidR="00263D90" w:rsidRPr="00370AC3" w:rsidRDefault="001A3681" w:rsidP="00C02ED6">
            <w:pPr>
              <w:tabs>
                <w:tab w:val="left" w:pos="3686"/>
              </w:tabs>
              <w:spacing w:before="200"/>
              <w:rPr>
                <w:rFonts w:ascii="Arial" w:hAnsi="Arial" w:cs="Arial"/>
              </w:rPr>
            </w:pPr>
            <w:r w:rsidRPr="00370AC3">
              <w:rPr>
                <w:rFonts w:ascii="Arial" w:hAnsi="Arial" w:cs="Arial"/>
                <w:vertAlign w:val="superscript"/>
              </w:rPr>
              <w:t>4</w:t>
            </w:r>
            <w:r w:rsidR="00FB46E0" w:rsidRPr="00370AC3">
              <w:rPr>
                <w:rFonts w:ascii="Arial" w:hAnsi="Arial" w:cs="Arial"/>
                <w:vertAlign w:val="superscript"/>
              </w:rPr>
              <w:t> </w:t>
            </w:r>
            <w:r w:rsidR="0086624D" w:rsidRPr="00370AC3">
              <w:rPr>
                <w:rFonts w:ascii="Arial" w:hAnsi="Arial" w:cs="Arial"/>
              </w:rPr>
              <w:t xml:space="preserve">Une taxe de raccordement unique </w:t>
            </w:r>
            <w:r w:rsidR="000B19EB" w:rsidRPr="00370AC3">
              <w:rPr>
                <w:rFonts w:ascii="Arial" w:hAnsi="Arial" w:cs="Arial"/>
              </w:rPr>
              <w:t>est</w:t>
            </w:r>
            <w:r w:rsidR="0086624D" w:rsidRPr="00370AC3">
              <w:rPr>
                <w:rFonts w:ascii="Arial" w:hAnsi="Arial" w:cs="Arial"/>
              </w:rPr>
              <w:t xml:space="preserve"> facturée en fonction du diamètre nominal du compteur comme participation financière à l'infrastructure.</w:t>
            </w:r>
          </w:p>
          <w:p w:rsidR="0086624D" w:rsidRPr="00370AC3" w:rsidRDefault="001A3681" w:rsidP="00C02ED6">
            <w:pPr>
              <w:tabs>
                <w:tab w:val="left" w:pos="3686"/>
              </w:tabs>
              <w:spacing w:before="200"/>
              <w:rPr>
                <w:rFonts w:ascii="Arial" w:hAnsi="Arial" w:cs="Arial"/>
              </w:rPr>
            </w:pPr>
            <w:r w:rsidRPr="00370AC3">
              <w:rPr>
                <w:rFonts w:ascii="Arial" w:hAnsi="Arial" w:cs="Arial"/>
                <w:vertAlign w:val="superscript"/>
              </w:rPr>
              <w:t>5</w:t>
            </w:r>
            <w:r w:rsidR="00FB46E0" w:rsidRPr="00370AC3">
              <w:rPr>
                <w:rFonts w:ascii="Arial" w:hAnsi="Arial" w:cs="Arial"/>
                <w:vertAlign w:val="superscript"/>
              </w:rPr>
              <w:t> </w:t>
            </w:r>
            <w:r w:rsidR="0086624D" w:rsidRPr="00370AC3">
              <w:rPr>
                <w:rFonts w:ascii="Arial" w:hAnsi="Arial" w:cs="Arial"/>
              </w:rPr>
              <w:t>En cas d'augmentation d</w:t>
            </w:r>
            <w:r w:rsidR="00263D90" w:rsidRPr="00370AC3">
              <w:rPr>
                <w:rFonts w:ascii="Arial" w:hAnsi="Arial" w:cs="Arial"/>
              </w:rPr>
              <w:t>e ce</w:t>
            </w:r>
            <w:r w:rsidR="0086624D" w:rsidRPr="00370AC3">
              <w:rPr>
                <w:rFonts w:ascii="Arial" w:hAnsi="Arial" w:cs="Arial"/>
              </w:rPr>
              <w:t xml:space="preserve"> diamètre, la différence de taxe de raccordement </w:t>
            </w:r>
            <w:r w:rsidR="001C4517" w:rsidRPr="00370AC3">
              <w:rPr>
                <w:rFonts w:ascii="Arial" w:hAnsi="Arial" w:cs="Arial"/>
              </w:rPr>
              <w:t>est</w:t>
            </w:r>
            <w:r w:rsidR="0086624D" w:rsidRPr="00370AC3">
              <w:rPr>
                <w:rFonts w:ascii="Arial" w:hAnsi="Arial" w:cs="Arial"/>
              </w:rPr>
              <w:t xml:space="preserve"> aussi facturée.</w:t>
            </w:r>
          </w:p>
          <w:p w:rsidR="0086624D" w:rsidRPr="00370AC3" w:rsidRDefault="001A3681" w:rsidP="00C02ED6">
            <w:pPr>
              <w:tabs>
                <w:tab w:val="left" w:pos="3686"/>
              </w:tabs>
              <w:spacing w:before="200"/>
              <w:rPr>
                <w:rFonts w:ascii="Arial" w:hAnsi="Arial" w:cs="Arial"/>
              </w:rPr>
            </w:pPr>
            <w:r w:rsidRPr="00370AC3">
              <w:rPr>
                <w:rFonts w:ascii="Arial" w:hAnsi="Arial" w:cs="Arial"/>
                <w:vertAlign w:val="superscript"/>
              </w:rPr>
              <w:t>6</w:t>
            </w:r>
            <w:r w:rsidR="00FB46E0" w:rsidRPr="00370AC3">
              <w:rPr>
                <w:rFonts w:ascii="Arial" w:hAnsi="Arial" w:cs="Arial"/>
                <w:vertAlign w:val="superscript"/>
              </w:rPr>
              <w:t> </w:t>
            </w:r>
            <w:r w:rsidR="0086624D" w:rsidRPr="00370AC3">
              <w:rPr>
                <w:rFonts w:ascii="Arial" w:hAnsi="Arial" w:cs="Arial"/>
              </w:rPr>
              <w:t>En cas de déplacement de la conduite de branchement, les coûts résultants vont à la charge d</w:t>
            </w:r>
            <w:r w:rsidR="00354060" w:rsidRPr="00370AC3">
              <w:rPr>
                <w:rFonts w:ascii="Arial" w:hAnsi="Arial" w:cs="Arial"/>
              </w:rPr>
              <w:t>e la demandeuse ou du demandeur</w:t>
            </w:r>
            <w:r w:rsidR="0086624D" w:rsidRPr="00370AC3">
              <w:rPr>
                <w:rFonts w:ascii="Arial" w:hAnsi="Arial" w:cs="Arial"/>
              </w:rPr>
              <w:t>.</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5" w:name="_Toc479070103"/>
            <w:r w:rsidRPr="00370AC3">
              <w:rPr>
                <w:rFonts w:ascii="Arial" w:hAnsi="Arial" w:cs="Arial"/>
                <w:color w:val="auto"/>
              </w:rPr>
              <w:t>Dispositions techniques</w:t>
            </w:r>
            <w:r w:rsidR="00A13DEB" w:rsidRPr="00370AC3">
              <w:rPr>
                <w:rFonts w:ascii="Arial" w:hAnsi="Arial" w:cs="Arial"/>
                <w:color w:val="auto"/>
              </w:rPr>
              <w:t xml:space="preserve"> des branchements</w:t>
            </w:r>
            <w:bookmarkEnd w:id="25"/>
          </w:p>
        </w:tc>
        <w:tc>
          <w:tcPr>
            <w:tcW w:w="7087" w:type="dxa"/>
          </w:tcPr>
          <w:p w:rsidR="0086624D" w:rsidRPr="00370AC3" w:rsidRDefault="00136093" w:rsidP="00136093">
            <w:pPr>
              <w:tabs>
                <w:tab w:val="left" w:pos="868"/>
                <w:tab w:val="left" w:pos="3686"/>
              </w:tabs>
              <w:spacing w:before="200"/>
              <w:rPr>
                <w:rFonts w:ascii="Arial" w:hAnsi="Arial" w:cs="Arial"/>
              </w:rPr>
            </w:pPr>
            <w:r>
              <w:rPr>
                <w:rFonts w:ascii="Arial" w:hAnsi="Arial" w:cs="Arial"/>
                <w:b/>
              </w:rPr>
              <w:t>Art. 24</w:t>
            </w:r>
            <w:r>
              <w:rPr>
                <w:rFonts w:ascii="Arial" w:hAnsi="Arial" w:cs="Arial"/>
                <w:b/>
              </w:rPr>
              <w:tab/>
            </w:r>
            <w:r w:rsidR="006C2BEF"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L</w:t>
            </w:r>
            <w:r w:rsidR="006C2BEF" w:rsidRPr="00370AC3">
              <w:rPr>
                <w:rFonts w:ascii="Arial" w:hAnsi="Arial" w:cs="Arial"/>
              </w:rPr>
              <w:t>'autorisation de l</w:t>
            </w:r>
            <w:r w:rsidR="0086624D" w:rsidRPr="00370AC3">
              <w:rPr>
                <w:rFonts w:ascii="Arial" w:hAnsi="Arial" w:cs="Arial"/>
              </w:rPr>
              <w:t>a Commune précise l'emplacement du piquage, le tracé de la conduite de branchement, son diamètre et le type de tuyau en tenant compte dans la mesure du possible des intérêts d</w:t>
            </w:r>
            <w:r w:rsidR="00AB0D80" w:rsidRPr="00370AC3">
              <w:rPr>
                <w:rFonts w:ascii="Arial" w:hAnsi="Arial" w:cs="Arial"/>
              </w:rPr>
              <w:t>e</w:t>
            </w:r>
            <w:r w:rsidR="0086624D" w:rsidRPr="00370AC3">
              <w:rPr>
                <w:rFonts w:ascii="Arial" w:hAnsi="Arial" w:cs="Arial"/>
              </w:rPr>
              <w:t xml:space="preserve"> </w:t>
            </w:r>
            <w:r w:rsidR="00FB46E0" w:rsidRPr="00370AC3">
              <w:rPr>
                <w:rFonts w:ascii="Arial" w:hAnsi="Arial" w:cs="Arial"/>
              </w:rPr>
              <w:t xml:space="preserve">l’usagère </w:t>
            </w:r>
            <w:r w:rsidR="006E18BF" w:rsidRPr="00370AC3">
              <w:rPr>
                <w:rFonts w:ascii="Arial" w:hAnsi="Arial" w:cs="Arial"/>
              </w:rPr>
              <w:t>ou de</w:t>
            </w:r>
            <w:r w:rsidR="00FB46E0" w:rsidRPr="00370AC3">
              <w:rPr>
                <w:rFonts w:ascii="Arial" w:hAnsi="Arial" w:cs="Arial"/>
              </w:rPr>
              <w:t xml:space="preserve"> l’usager</w:t>
            </w:r>
            <w:r w:rsidR="0086624D" w:rsidRPr="00370AC3">
              <w:rPr>
                <w:rFonts w:ascii="Arial" w:hAnsi="Arial" w:cs="Arial"/>
              </w:rPr>
              <w:t>.</w:t>
            </w:r>
          </w:p>
          <w:p w:rsidR="0086624D" w:rsidRPr="00370AC3" w:rsidRDefault="006C2BEF" w:rsidP="00C02ED6">
            <w:pPr>
              <w:tabs>
                <w:tab w:val="left" w:pos="3686"/>
              </w:tabs>
              <w:spacing w:before="200" w:after="1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0412E0" w:rsidRPr="00370AC3">
              <w:rPr>
                <w:rFonts w:ascii="Arial" w:hAnsi="Arial" w:cs="Arial"/>
              </w:rPr>
              <w:t>L</w:t>
            </w:r>
            <w:r w:rsidR="0086624D" w:rsidRPr="00370AC3">
              <w:rPr>
                <w:rFonts w:ascii="Arial" w:hAnsi="Arial" w:cs="Arial"/>
              </w:rPr>
              <w:t xml:space="preserve">es conduites de distribution et de branchement ne doivent </w:t>
            </w:r>
            <w:r w:rsidR="00A1134D" w:rsidRPr="00370AC3">
              <w:rPr>
                <w:rFonts w:ascii="Arial" w:hAnsi="Arial" w:cs="Arial"/>
              </w:rPr>
              <w:t xml:space="preserve">pas </w:t>
            </w:r>
            <w:r w:rsidR="0086624D" w:rsidRPr="00370AC3">
              <w:rPr>
                <w:rFonts w:ascii="Arial" w:hAnsi="Arial" w:cs="Arial"/>
              </w:rPr>
              <w:t>être utilisées pour la mise à la terre des installations électriques.</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6" w:name="_Toc479070104"/>
            <w:r w:rsidRPr="00370AC3">
              <w:rPr>
                <w:rFonts w:ascii="Arial" w:hAnsi="Arial" w:cs="Arial"/>
                <w:color w:val="auto"/>
              </w:rPr>
              <w:t>Droit de passage</w:t>
            </w:r>
            <w:r w:rsidR="00A13DEB" w:rsidRPr="00370AC3">
              <w:rPr>
                <w:rFonts w:ascii="Arial" w:hAnsi="Arial" w:cs="Arial"/>
                <w:color w:val="auto"/>
              </w:rPr>
              <w:t xml:space="preserve"> des branchements</w:t>
            </w:r>
            <w:bookmarkEnd w:id="26"/>
          </w:p>
        </w:tc>
        <w:tc>
          <w:tcPr>
            <w:tcW w:w="7087" w:type="dxa"/>
          </w:tcPr>
          <w:p w:rsidR="0086624D" w:rsidRPr="00370AC3" w:rsidRDefault="00136093" w:rsidP="00136093">
            <w:pPr>
              <w:tabs>
                <w:tab w:val="left" w:pos="868"/>
                <w:tab w:val="left" w:pos="3686"/>
              </w:tabs>
              <w:spacing w:before="200" w:after="100"/>
              <w:rPr>
                <w:rFonts w:ascii="Arial" w:hAnsi="Arial" w:cs="Arial"/>
              </w:rPr>
            </w:pPr>
            <w:r>
              <w:rPr>
                <w:rFonts w:ascii="Arial" w:hAnsi="Arial" w:cs="Arial"/>
                <w:b/>
              </w:rPr>
              <w:t>Art. 25</w:t>
            </w:r>
            <w:r>
              <w:rPr>
                <w:rFonts w:ascii="Arial" w:hAnsi="Arial" w:cs="Arial"/>
                <w:b/>
              </w:rPr>
              <w:tab/>
            </w:r>
            <w:r w:rsidR="0086624D" w:rsidRPr="00370AC3">
              <w:rPr>
                <w:rFonts w:ascii="Arial" w:hAnsi="Arial" w:cs="Arial"/>
              </w:rPr>
              <w:t xml:space="preserve">En cas d’empiétement de la conduite de branchement sur des terrains privés, les parties doivent confirmer par écrit les droits et obligations réciproques envers la Commune. Il incombe </w:t>
            </w:r>
            <w:r w:rsidR="00354060" w:rsidRPr="00370AC3">
              <w:rPr>
                <w:rFonts w:ascii="Arial" w:hAnsi="Arial" w:cs="Arial"/>
              </w:rPr>
              <w:t xml:space="preserve">à la personne </w:t>
            </w:r>
            <w:r w:rsidR="0086624D" w:rsidRPr="00370AC3">
              <w:rPr>
                <w:rFonts w:ascii="Arial" w:hAnsi="Arial" w:cs="Arial"/>
              </w:rPr>
              <w:t>propriétaire raccordé</w:t>
            </w:r>
            <w:r w:rsidR="00354060" w:rsidRPr="00370AC3">
              <w:rPr>
                <w:rFonts w:ascii="Arial" w:hAnsi="Arial" w:cs="Arial"/>
              </w:rPr>
              <w:t>e</w:t>
            </w:r>
            <w:r w:rsidR="0086624D" w:rsidRPr="00370AC3">
              <w:rPr>
                <w:rFonts w:ascii="Arial" w:hAnsi="Arial" w:cs="Arial"/>
              </w:rPr>
              <w:t xml:space="preserve"> de faire inscrire</w:t>
            </w:r>
            <w:r w:rsidR="008808FF" w:rsidRPr="00370AC3">
              <w:rPr>
                <w:rFonts w:ascii="Arial" w:hAnsi="Arial" w:cs="Arial"/>
              </w:rPr>
              <w:t>,</w:t>
            </w:r>
            <w:r w:rsidR="0086624D" w:rsidRPr="00370AC3">
              <w:rPr>
                <w:rFonts w:ascii="Arial" w:hAnsi="Arial" w:cs="Arial"/>
              </w:rPr>
              <w:t xml:space="preserve"> à ses frais</w:t>
            </w:r>
            <w:r w:rsidR="008808FF" w:rsidRPr="00370AC3">
              <w:rPr>
                <w:rFonts w:ascii="Arial" w:hAnsi="Arial" w:cs="Arial"/>
              </w:rPr>
              <w:t>,</w:t>
            </w:r>
            <w:r w:rsidR="0086624D" w:rsidRPr="00370AC3">
              <w:rPr>
                <w:rFonts w:ascii="Arial" w:hAnsi="Arial" w:cs="Arial"/>
              </w:rPr>
              <w:t xml:space="preserve"> au </w:t>
            </w:r>
            <w:r w:rsidR="005F2183" w:rsidRPr="00370AC3">
              <w:rPr>
                <w:rFonts w:ascii="Arial" w:hAnsi="Arial" w:cs="Arial"/>
              </w:rPr>
              <w:t>R</w:t>
            </w:r>
            <w:r w:rsidR="0086624D" w:rsidRPr="00370AC3">
              <w:rPr>
                <w:rFonts w:ascii="Arial" w:hAnsi="Arial" w:cs="Arial"/>
              </w:rPr>
              <w:t>egistre foncier les servitudes, en particulier les droits de passage.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7" w:name="_Toc479070105"/>
            <w:r w:rsidRPr="00370AC3">
              <w:rPr>
                <w:rFonts w:ascii="Arial" w:hAnsi="Arial" w:cs="Arial"/>
                <w:color w:val="auto"/>
              </w:rPr>
              <w:t>Mise hors service</w:t>
            </w:r>
            <w:r w:rsidR="00A13DEB" w:rsidRPr="00370AC3">
              <w:rPr>
                <w:rFonts w:ascii="Arial" w:hAnsi="Arial" w:cs="Arial"/>
                <w:color w:val="auto"/>
              </w:rPr>
              <w:t xml:space="preserve"> du branchement</w:t>
            </w:r>
            <w:bookmarkEnd w:id="27"/>
          </w:p>
        </w:tc>
        <w:tc>
          <w:tcPr>
            <w:tcW w:w="7087" w:type="dxa"/>
          </w:tcPr>
          <w:p w:rsidR="0086624D" w:rsidRPr="00370AC3" w:rsidRDefault="00136093" w:rsidP="00136093">
            <w:pPr>
              <w:tabs>
                <w:tab w:val="left" w:pos="868"/>
                <w:tab w:val="left" w:pos="3686"/>
              </w:tabs>
              <w:spacing w:before="200" w:after="100"/>
              <w:rPr>
                <w:rFonts w:ascii="Arial" w:hAnsi="Arial" w:cs="Arial"/>
              </w:rPr>
            </w:pPr>
            <w:r>
              <w:rPr>
                <w:rFonts w:ascii="Arial" w:hAnsi="Arial" w:cs="Arial"/>
                <w:b/>
              </w:rPr>
              <w:t>Art. 26</w:t>
            </w:r>
            <w:r>
              <w:rPr>
                <w:rFonts w:ascii="Arial" w:hAnsi="Arial" w:cs="Arial"/>
                <w:b/>
              </w:rPr>
              <w:tab/>
            </w:r>
            <w:r w:rsidR="001A3681"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 xml:space="preserve">Les conduites de branchement devenant caduques sont débranchées de la conduite de distribution par la Commune, à la charge </w:t>
            </w:r>
            <w:r w:rsidR="00354060" w:rsidRPr="00370AC3">
              <w:rPr>
                <w:rFonts w:ascii="Arial" w:hAnsi="Arial" w:cs="Arial"/>
              </w:rPr>
              <w:t xml:space="preserve">de la ou du </w:t>
            </w:r>
            <w:r w:rsidR="0086624D" w:rsidRPr="00370AC3">
              <w:rPr>
                <w:rFonts w:ascii="Arial" w:hAnsi="Arial" w:cs="Arial"/>
              </w:rPr>
              <w:t xml:space="preserve">propriétaire, à moins que </w:t>
            </w:r>
            <w:r w:rsidR="00354060" w:rsidRPr="00370AC3">
              <w:rPr>
                <w:rFonts w:ascii="Arial" w:hAnsi="Arial" w:cs="Arial"/>
              </w:rPr>
              <w:t xml:space="preserve">celle-ci ou </w:t>
            </w:r>
            <w:r w:rsidR="0086624D" w:rsidRPr="00370AC3">
              <w:rPr>
                <w:rFonts w:ascii="Arial" w:hAnsi="Arial" w:cs="Arial"/>
              </w:rPr>
              <w:t>celui-ci ne garantisse par écrit une réutilisation dans les douze mois.</w:t>
            </w:r>
          </w:p>
          <w:p w:rsidR="0086624D" w:rsidRPr="00370AC3" w:rsidRDefault="001A3681" w:rsidP="00C02ED6">
            <w:pPr>
              <w:tabs>
                <w:tab w:val="left" w:pos="3686"/>
              </w:tabs>
              <w:spacing w:before="160" w:after="1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 xml:space="preserve">Les </w:t>
            </w:r>
            <w:r w:rsidR="009A5297" w:rsidRPr="00370AC3">
              <w:rPr>
                <w:rFonts w:ascii="Arial" w:hAnsi="Arial" w:cs="Arial"/>
              </w:rPr>
              <w:t xml:space="preserve">installations dans les </w:t>
            </w:r>
            <w:r w:rsidR="0086624D" w:rsidRPr="00370AC3">
              <w:rPr>
                <w:rFonts w:ascii="Arial" w:hAnsi="Arial" w:cs="Arial"/>
              </w:rPr>
              <w:t xml:space="preserve">chambres de compteur d’eau inutilisées doivent être </w:t>
            </w:r>
            <w:r w:rsidR="00B774C6" w:rsidRPr="00370AC3">
              <w:rPr>
                <w:rFonts w:ascii="Arial" w:hAnsi="Arial" w:cs="Arial"/>
              </w:rPr>
              <w:t xml:space="preserve">démontées </w:t>
            </w:r>
            <w:r w:rsidR="0086624D" w:rsidRPr="00370AC3">
              <w:rPr>
                <w:rFonts w:ascii="Arial" w:hAnsi="Arial" w:cs="Arial"/>
              </w:rPr>
              <w:t>aux frais d</w:t>
            </w:r>
            <w:r w:rsidR="0081474D" w:rsidRPr="00370AC3">
              <w:rPr>
                <w:rFonts w:ascii="Arial" w:hAnsi="Arial" w:cs="Arial"/>
              </w:rPr>
              <w:t>e leur</w:t>
            </w:r>
            <w:r w:rsidR="0086624D" w:rsidRPr="00370AC3">
              <w:rPr>
                <w:rFonts w:ascii="Arial" w:hAnsi="Arial" w:cs="Arial"/>
              </w:rPr>
              <w:t xml:space="preserve"> propriétaire.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28" w:name="_Toc479070106"/>
            <w:r w:rsidRPr="00370AC3">
              <w:rPr>
                <w:rFonts w:ascii="Arial" w:hAnsi="Arial" w:cs="Arial"/>
                <w:color w:val="auto"/>
              </w:rPr>
              <w:t>Définition</w:t>
            </w:r>
            <w:r w:rsidR="00A13DEB" w:rsidRPr="00370AC3">
              <w:rPr>
                <w:rFonts w:ascii="Arial" w:hAnsi="Arial" w:cs="Arial"/>
                <w:color w:val="auto"/>
              </w:rPr>
              <w:t xml:space="preserve"> des installations</w:t>
            </w:r>
            <w:bookmarkEnd w:id="28"/>
          </w:p>
        </w:tc>
        <w:tc>
          <w:tcPr>
            <w:tcW w:w="7087" w:type="dxa"/>
          </w:tcPr>
          <w:p w:rsidR="0086624D" w:rsidRPr="00370AC3" w:rsidRDefault="00136093" w:rsidP="00136093">
            <w:pPr>
              <w:tabs>
                <w:tab w:val="left" w:pos="866"/>
                <w:tab w:val="left" w:pos="3686"/>
              </w:tabs>
              <w:spacing w:before="200" w:after="100"/>
              <w:rPr>
                <w:rFonts w:ascii="Arial" w:hAnsi="Arial" w:cs="Arial"/>
                <w:vertAlign w:val="superscript"/>
              </w:rPr>
            </w:pPr>
            <w:r>
              <w:rPr>
                <w:rFonts w:ascii="Arial" w:hAnsi="Arial" w:cs="Arial"/>
                <w:b/>
              </w:rPr>
              <w:t>Art. 27</w:t>
            </w:r>
            <w:r>
              <w:rPr>
                <w:rFonts w:ascii="Arial" w:hAnsi="Arial" w:cs="Arial"/>
                <w:b/>
              </w:rPr>
              <w:tab/>
            </w:r>
            <w:r w:rsidR="001A3681"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Les installations d'eau potable à usage domestique (ci-après : les installations) comprennent toutes les conduites, la robinetterie et les appareils à partir du premier organe d’arrêt après le passage de mur jusqu’aux points de soutirage dans l'immeuble.</w:t>
            </w:r>
          </w:p>
          <w:p w:rsidR="0086624D" w:rsidRPr="00370AC3" w:rsidRDefault="001A3681" w:rsidP="00C02ED6">
            <w:pPr>
              <w:tabs>
                <w:tab w:val="left" w:pos="3686"/>
              </w:tabs>
              <w:spacing w:before="160" w:after="1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Le dispositif de comptage ne fait pas partie des installations.</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firstLine="1"/>
              <w:rPr>
                <w:rFonts w:ascii="Arial" w:hAnsi="Arial" w:cs="Arial"/>
                <w:color w:val="auto"/>
              </w:rPr>
            </w:pPr>
            <w:bookmarkStart w:id="29" w:name="_Toc479070107"/>
            <w:r w:rsidRPr="00370AC3">
              <w:rPr>
                <w:rFonts w:ascii="Arial" w:hAnsi="Arial" w:cs="Arial"/>
                <w:color w:val="auto"/>
              </w:rPr>
              <w:t xml:space="preserve">Responsabilité </w:t>
            </w:r>
            <w:r w:rsidR="002F34EA" w:rsidRPr="00370AC3">
              <w:rPr>
                <w:rFonts w:ascii="Arial" w:hAnsi="Arial" w:cs="Arial"/>
                <w:color w:val="auto"/>
              </w:rPr>
              <w:t xml:space="preserve">de la ou </w:t>
            </w:r>
            <w:r w:rsidRPr="00370AC3">
              <w:rPr>
                <w:rFonts w:ascii="Arial" w:hAnsi="Arial" w:cs="Arial"/>
                <w:color w:val="auto"/>
              </w:rPr>
              <w:t xml:space="preserve">du propriétaire </w:t>
            </w:r>
            <w:r w:rsidR="00A13DEB" w:rsidRPr="00370AC3">
              <w:rPr>
                <w:rFonts w:ascii="Arial" w:hAnsi="Arial" w:cs="Arial"/>
                <w:color w:val="auto"/>
              </w:rPr>
              <w:t xml:space="preserve">et </w:t>
            </w:r>
            <w:r w:rsidRPr="00370AC3">
              <w:rPr>
                <w:rFonts w:ascii="Arial" w:hAnsi="Arial" w:cs="Arial"/>
                <w:color w:val="auto"/>
              </w:rPr>
              <w:t>entretien</w:t>
            </w:r>
            <w:r w:rsidR="00A13DEB" w:rsidRPr="00370AC3">
              <w:rPr>
                <w:rFonts w:ascii="Arial" w:hAnsi="Arial" w:cs="Arial"/>
                <w:color w:val="auto"/>
              </w:rPr>
              <w:t xml:space="preserve"> des installations</w:t>
            </w:r>
            <w:bookmarkEnd w:id="29"/>
          </w:p>
        </w:tc>
        <w:tc>
          <w:tcPr>
            <w:tcW w:w="7087" w:type="dxa"/>
          </w:tcPr>
          <w:p w:rsidR="001A3681" w:rsidRDefault="00136093" w:rsidP="00136093">
            <w:pPr>
              <w:tabs>
                <w:tab w:val="left" w:pos="878"/>
                <w:tab w:val="left" w:pos="3686"/>
              </w:tabs>
              <w:spacing w:before="200" w:after="100"/>
              <w:rPr>
                <w:rFonts w:ascii="Arial" w:hAnsi="Arial" w:cs="Arial"/>
              </w:rPr>
            </w:pPr>
            <w:r>
              <w:rPr>
                <w:rFonts w:ascii="Arial" w:hAnsi="Arial" w:cs="Arial"/>
                <w:b/>
              </w:rPr>
              <w:t>Art. 28</w:t>
            </w:r>
            <w:r>
              <w:rPr>
                <w:rFonts w:ascii="Arial" w:hAnsi="Arial" w:cs="Arial"/>
                <w:b/>
              </w:rPr>
              <w:tab/>
            </w:r>
            <w:r w:rsidR="001A3681" w:rsidRPr="00370AC3">
              <w:rPr>
                <w:rFonts w:ascii="Arial" w:hAnsi="Arial" w:cs="Arial"/>
                <w:vertAlign w:val="superscript"/>
              </w:rPr>
              <w:t>1</w:t>
            </w:r>
            <w:r w:rsidR="00FB46E0" w:rsidRPr="00370AC3">
              <w:rPr>
                <w:rFonts w:ascii="Arial" w:hAnsi="Arial" w:cs="Arial"/>
                <w:vertAlign w:val="superscript"/>
              </w:rPr>
              <w:t> </w:t>
            </w:r>
            <w:r w:rsidR="001A3681" w:rsidRPr="00370AC3">
              <w:rPr>
                <w:rFonts w:ascii="Arial" w:hAnsi="Arial" w:cs="Arial"/>
              </w:rPr>
              <w:t>L</w:t>
            </w:r>
            <w:r w:rsidR="00A406AC" w:rsidRPr="00370AC3">
              <w:rPr>
                <w:rFonts w:ascii="Arial" w:hAnsi="Arial" w:cs="Arial"/>
              </w:rPr>
              <w:t xml:space="preserve">a </w:t>
            </w:r>
            <w:r w:rsidR="006E18BF" w:rsidRPr="00370AC3">
              <w:rPr>
                <w:rFonts w:ascii="Arial" w:hAnsi="Arial" w:cs="Arial"/>
              </w:rPr>
              <w:t>personne</w:t>
            </w:r>
            <w:r w:rsidR="001A3681" w:rsidRPr="00370AC3">
              <w:rPr>
                <w:rFonts w:ascii="Arial" w:hAnsi="Arial" w:cs="Arial"/>
              </w:rPr>
              <w:t xml:space="preserve"> propriétaire </w:t>
            </w:r>
            <w:r w:rsidR="00F75C04" w:rsidRPr="00370AC3">
              <w:rPr>
                <w:rFonts w:ascii="Arial" w:hAnsi="Arial" w:cs="Arial"/>
              </w:rPr>
              <w:t xml:space="preserve">du bâtiment </w:t>
            </w:r>
            <w:r w:rsidR="001A3681" w:rsidRPr="00370AC3">
              <w:rPr>
                <w:rFonts w:ascii="Arial" w:hAnsi="Arial" w:cs="Arial"/>
              </w:rPr>
              <w:t xml:space="preserve">possède et est responsable des installations </w:t>
            </w:r>
            <w:r w:rsidR="00F75C04" w:rsidRPr="00370AC3">
              <w:rPr>
                <w:rFonts w:ascii="Arial" w:hAnsi="Arial" w:cs="Arial"/>
              </w:rPr>
              <w:t>exception faite du</w:t>
            </w:r>
            <w:r w:rsidR="001A3681" w:rsidRPr="00370AC3">
              <w:rPr>
                <w:rFonts w:ascii="Arial" w:hAnsi="Arial" w:cs="Arial"/>
              </w:rPr>
              <w:t xml:space="preserve"> dispositif de comptage. </w:t>
            </w:r>
            <w:r w:rsidR="00A406AC" w:rsidRPr="00370AC3">
              <w:rPr>
                <w:rFonts w:ascii="Arial" w:hAnsi="Arial" w:cs="Arial"/>
              </w:rPr>
              <w:t>Elle</w:t>
            </w:r>
            <w:r w:rsidR="001A3681" w:rsidRPr="00370AC3">
              <w:rPr>
                <w:rFonts w:ascii="Arial" w:hAnsi="Arial" w:cs="Arial"/>
              </w:rPr>
              <w:t xml:space="preserve"> est tenu</w:t>
            </w:r>
            <w:r w:rsidR="006E18BF" w:rsidRPr="00370AC3">
              <w:rPr>
                <w:rFonts w:ascii="Arial" w:hAnsi="Arial" w:cs="Arial"/>
              </w:rPr>
              <w:t>e</w:t>
            </w:r>
            <w:r w:rsidR="001A3681" w:rsidRPr="00370AC3">
              <w:rPr>
                <w:rFonts w:ascii="Arial" w:hAnsi="Arial" w:cs="Arial"/>
              </w:rPr>
              <w:t xml:space="preserve"> de veiller à la sécurité du fonctionnement de ses installations.</w:t>
            </w:r>
            <w:r w:rsidR="00A406AC" w:rsidRPr="00370AC3">
              <w:rPr>
                <w:rFonts w:ascii="Arial" w:hAnsi="Arial" w:cs="Arial"/>
              </w:rPr>
              <w:t xml:space="preserve"> Elle </w:t>
            </w:r>
            <w:r w:rsidR="001A3681" w:rsidRPr="00370AC3">
              <w:rPr>
                <w:rFonts w:ascii="Arial" w:hAnsi="Arial" w:cs="Arial"/>
              </w:rPr>
              <w:t>doit notamment, les maintenir en parfait état, en confiant le contrôle régulier et l'entretien à un</w:t>
            </w:r>
            <w:r w:rsidR="00A406AC" w:rsidRPr="00370AC3">
              <w:rPr>
                <w:rFonts w:ascii="Arial" w:hAnsi="Arial" w:cs="Arial"/>
              </w:rPr>
              <w:t>e installatrice ou un</w:t>
            </w:r>
            <w:r w:rsidR="001A3681" w:rsidRPr="00370AC3">
              <w:rPr>
                <w:rFonts w:ascii="Arial" w:hAnsi="Arial" w:cs="Arial"/>
              </w:rPr>
              <w:t xml:space="preserve"> installateur </w:t>
            </w:r>
            <w:r w:rsidR="00FB46E0" w:rsidRPr="00370AC3">
              <w:rPr>
                <w:rFonts w:ascii="Arial" w:hAnsi="Arial" w:cs="Arial"/>
              </w:rPr>
              <w:t>autorisé par la Commune (</w:t>
            </w:r>
            <w:r w:rsidR="00FB46E0" w:rsidRPr="0006378C">
              <w:rPr>
                <w:rFonts w:ascii="Arial" w:hAnsi="Arial" w:cs="Arial"/>
              </w:rPr>
              <w:t>article</w:t>
            </w:r>
            <w:r w:rsidRPr="0006378C">
              <w:rPr>
                <w:rFonts w:ascii="Arial" w:hAnsi="Arial" w:cs="Arial"/>
              </w:rPr>
              <w:t xml:space="preserve"> </w:t>
            </w:r>
            <w:r w:rsidR="00F75C04" w:rsidRPr="0006378C">
              <w:rPr>
                <w:rFonts w:ascii="Arial" w:hAnsi="Arial" w:cs="Arial"/>
              </w:rPr>
              <w:t>8</w:t>
            </w:r>
            <w:r w:rsidR="00F75C04" w:rsidRPr="00370AC3">
              <w:rPr>
                <w:rFonts w:ascii="Arial" w:hAnsi="Arial" w:cs="Arial"/>
              </w:rPr>
              <w:t>)</w:t>
            </w:r>
            <w:r w:rsidR="002C0CD6" w:rsidRPr="00370AC3">
              <w:rPr>
                <w:rFonts w:ascii="Arial" w:hAnsi="Arial" w:cs="Arial"/>
              </w:rPr>
              <w:t>.</w:t>
            </w:r>
          </w:p>
          <w:p w:rsidR="00564FCF" w:rsidRPr="00370AC3" w:rsidRDefault="00564FCF" w:rsidP="00136093">
            <w:pPr>
              <w:tabs>
                <w:tab w:val="left" w:pos="878"/>
                <w:tab w:val="left" w:pos="3686"/>
              </w:tabs>
              <w:spacing w:before="200" w:after="100"/>
              <w:rPr>
                <w:rFonts w:ascii="Arial" w:hAnsi="Arial" w:cs="Arial"/>
              </w:rPr>
            </w:pPr>
          </w:p>
          <w:p w:rsidR="0086624D" w:rsidRPr="00370AC3" w:rsidRDefault="001A3681" w:rsidP="00136093">
            <w:pPr>
              <w:tabs>
                <w:tab w:val="left" w:pos="3686"/>
              </w:tabs>
              <w:spacing w:before="160" w:after="1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A406AC" w:rsidRPr="00370AC3">
              <w:rPr>
                <w:rFonts w:ascii="Arial" w:hAnsi="Arial" w:cs="Arial"/>
              </w:rPr>
              <w:t>Elle</w:t>
            </w:r>
            <w:r w:rsidRPr="00370AC3">
              <w:rPr>
                <w:rFonts w:ascii="Arial" w:hAnsi="Arial" w:cs="Arial"/>
              </w:rPr>
              <w:t xml:space="preserve"> doit mandater un</w:t>
            </w:r>
            <w:r w:rsidR="00A406AC" w:rsidRPr="00370AC3">
              <w:rPr>
                <w:rFonts w:ascii="Arial" w:hAnsi="Arial" w:cs="Arial"/>
              </w:rPr>
              <w:t>e installatrice ou un</w:t>
            </w:r>
            <w:r w:rsidRPr="00370AC3">
              <w:rPr>
                <w:rFonts w:ascii="Arial" w:hAnsi="Arial" w:cs="Arial"/>
              </w:rPr>
              <w:t xml:space="preserve"> installateur </w:t>
            </w:r>
            <w:r w:rsidR="00F75C04" w:rsidRPr="00370AC3">
              <w:rPr>
                <w:rFonts w:ascii="Arial" w:hAnsi="Arial" w:cs="Arial"/>
              </w:rPr>
              <w:t>autorisé par la Commune (</w:t>
            </w:r>
            <w:r w:rsidR="00F75C04" w:rsidRPr="0006378C">
              <w:rPr>
                <w:rFonts w:ascii="Arial" w:hAnsi="Arial" w:cs="Arial"/>
              </w:rPr>
              <w:t>art</w:t>
            </w:r>
            <w:r w:rsidR="00FB46E0" w:rsidRPr="0006378C">
              <w:rPr>
                <w:rFonts w:ascii="Arial" w:hAnsi="Arial" w:cs="Arial"/>
              </w:rPr>
              <w:t>icle</w:t>
            </w:r>
            <w:r w:rsidR="00F75C04" w:rsidRPr="0006378C">
              <w:rPr>
                <w:rFonts w:ascii="Arial" w:hAnsi="Arial" w:cs="Arial"/>
              </w:rPr>
              <w:t xml:space="preserve"> 8)</w:t>
            </w:r>
            <w:r w:rsidR="00F75C04" w:rsidRPr="00370AC3">
              <w:rPr>
                <w:rFonts w:ascii="Arial" w:hAnsi="Arial" w:cs="Arial"/>
              </w:rPr>
              <w:t xml:space="preserve"> </w:t>
            </w:r>
            <w:r w:rsidRPr="00370AC3">
              <w:rPr>
                <w:rFonts w:ascii="Arial" w:hAnsi="Arial" w:cs="Arial"/>
              </w:rPr>
              <w:t xml:space="preserve">pour effectuer toute installation neuve ou transformation </w:t>
            </w:r>
            <w:r w:rsidR="001F3326" w:rsidRPr="00370AC3">
              <w:rPr>
                <w:rFonts w:ascii="Arial" w:hAnsi="Arial" w:cs="Arial"/>
              </w:rPr>
              <w:t xml:space="preserve">importante </w:t>
            </w:r>
            <w:r w:rsidRPr="00370AC3">
              <w:rPr>
                <w:rFonts w:ascii="Arial" w:hAnsi="Arial" w:cs="Arial"/>
              </w:rPr>
              <w:t>d'installation existante. Une liste de ces entreprises reconnues est à disposition.</w:t>
            </w:r>
          </w:p>
        </w:tc>
      </w:tr>
      <w:tr w:rsidR="0086624D" w:rsidRPr="00370AC3" w:rsidTr="0057470F">
        <w:trPr>
          <w:trHeight w:val="981"/>
        </w:trPr>
        <w:tc>
          <w:tcPr>
            <w:tcW w:w="2978" w:type="dxa"/>
          </w:tcPr>
          <w:p w:rsidR="0086624D" w:rsidRPr="00370AC3" w:rsidRDefault="006323B8" w:rsidP="0061520E">
            <w:pPr>
              <w:pStyle w:val="RglArticle"/>
              <w:numPr>
                <w:ilvl w:val="0"/>
                <w:numId w:val="0"/>
              </w:numPr>
              <w:tabs>
                <w:tab w:val="left" w:pos="3686"/>
              </w:tabs>
              <w:ind w:left="1134" w:hanging="1134"/>
              <w:rPr>
                <w:rFonts w:ascii="Arial" w:hAnsi="Arial" w:cs="Arial"/>
                <w:color w:val="auto"/>
              </w:rPr>
            </w:pPr>
            <w:bookmarkStart w:id="30" w:name="_Toc479070108"/>
            <w:r w:rsidRPr="00370AC3">
              <w:rPr>
                <w:rFonts w:ascii="Arial" w:hAnsi="Arial" w:cs="Arial"/>
                <w:color w:val="auto"/>
              </w:rPr>
              <w:t>Réalisation des t</w:t>
            </w:r>
            <w:r w:rsidR="0086624D" w:rsidRPr="00370AC3">
              <w:rPr>
                <w:rFonts w:ascii="Arial" w:hAnsi="Arial" w:cs="Arial"/>
                <w:color w:val="auto"/>
              </w:rPr>
              <w:t>ravaux</w:t>
            </w:r>
            <w:bookmarkEnd w:id="30"/>
            <w:r w:rsidR="0086624D" w:rsidRPr="00370AC3">
              <w:rPr>
                <w:rFonts w:ascii="Arial" w:hAnsi="Arial" w:cs="Arial"/>
                <w:color w:val="auto"/>
              </w:rPr>
              <w:t xml:space="preserve"> </w:t>
            </w:r>
          </w:p>
        </w:tc>
        <w:tc>
          <w:tcPr>
            <w:tcW w:w="7087" w:type="dxa"/>
          </w:tcPr>
          <w:p w:rsidR="0086624D" w:rsidRPr="00370AC3" w:rsidRDefault="00136093" w:rsidP="00136093">
            <w:pPr>
              <w:tabs>
                <w:tab w:val="left" w:pos="890"/>
                <w:tab w:val="left" w:pos="3686"/>
              </w:tabs>
              <w:spacing w:before="180" w:after="100"/>
              <w:rPr>
                <w:rFonts w:ascii="Arial" w:hAnsi="Arial" w:cs="Arial"/>
              </w:rPr>
            </w:pPr>
            <w:r>
              <w:rPr>
                <w:rFonts w:ascii="Arial" w:hAnsi="Arial" w:cs="Arial"/>
                <w:b/>
              </w:rPr>
              <w:t>Art. 29</w:t>
            </w:r>
            <w:r>
              <w:rPr>
                <w:rFonts w:ascii="Arial" w:hAnsi="Arial" w:cs="Arial"/>
                <w:b/>
              </w:rPr>
              <w:tab/>
            </w:r>
            <w:r w:rsidR="006323B8"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Dès l'obtention de l'autorisation d'installer, l'</w:t>
            </w:r>
            <w:r w:rsidR="006E18BF" w:rsidRPr="00370AC3">
              <w:rPr>
                <w:rFonts w:ascii="Arial" w:hAnsi="Arial" w:cs="Arial"/>
              </w:rPr>
              <w:t xml:space="preserve">installatrice ou </w:t>
            </w:r>
            <w:r w:rsidR="0086624D" w:rsidRPr="00370AC3">
              <w:rPr>
                <w:rFonts w:ascii="Arial" w:hAnsi="Arial" w:cs="Arial"/>
              </w:rPr>
              <w:t xml:space="preserve">installateur </w:t>
            </w:r>
            <w:r w:rsidR="0011617E" w:rsidRPr="00370AC3">
              <w:rPr>
                <w:rFonts w:ascii="Arial" w:hAnsi="Arial" w:cs="Arial"/>
              </w:rPr>
              <w:t xml:space="preserve">autorisé par la Commune </w:t>
            </w:r>
            <w:r w:rsidR="0086624D" w:rsidRPr="00370AC3">
              <w:rPr>
                <w:rFonts w:ascii="Arial" w:hAnsi="Arial" w:cs="Arial"/>
              </w:rPr>
              <w:t>peut réaliser les travaux décrits dans sa demande.</w:t>
            </w:r>
          </w:p>
          <w:p w:rsidR="0086624D" w:rsidRPr="00370AC3" w:rsidRDefault="00FB46E0" w:rsidP="00C02ED6">
            <w:pPr>
              <w:tabs>
                <w:tab w:val="left" w:pos="3686"/>
              </w:tabs>
              <w:spacing w:before="200" w:after="100"/>
              <w:rPr>
                <w:rFonts w:ascii="Arial" w:hAnsi="Arial" w:cs="Arial"/>
              </w:rPr>
            </w:pPr>
            <w:r w:rsidRPr="00370AC3">
              <w:rPr>
                <w:rFonts w:ascii="Arial" w:hAnsi="Arial" w:cs="Arial"/>
                <w:vertAlign w:val="superscript"/>
              </w:rPr>
              <w:t>2 </w:t>
            </w:r>
            <w:r w:rsidR="0086624D" w:rsidRPr="00370AC3">
              <w:rPr>
                <w:rFonts w:ascii="Arial" w:hAnsi="Arial" w:cs="Arial"/>
              </w:rPr>
              <w:t>Les installations sont exécutées conformément aux prescriptions cantonales, aux directives SSIGE, au présent règlement et aux éventuelles prescriptions de la Commune.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31" w:name="_Toc479070109"/>
            <w:r w:rsidRPr="00370AC3">
              <w:rPr>
                <w:rFonts w:ascii="Arial" w:hAnsi="Arial" w:cs="Arial"/>
                <w:color w:val="auto"/>
              </w:rPr>
              <w:t>Mise en et hors service</w:t>
            </w:r>
            <w:r w:rsidR="00A13DEB" w:rsidRPr="00370AC3">
              <w:rPr>
                <w:rFonts w:ascii="Arial" w:hAnsi="Arial" w:cs="Arial"/>
                <w:color w:val="auto"/>
              </w:rPr>
              <w:t xml:space="preserve"> d'installations</w:t>
            </w:r>
            <w:bookmarkEnd w:id="31"/>
          </w:p>
        </w:tc>
        <w:tc>
          <w:tcPr>
            <w:tcW w:w="7087" w:type="dxa"/>
          </w:tcPr>
          <w:p w:rsidR="0086624D" w:rsidRPr="00370AC3" w:rsidRDefault="00136093" w:rsidP="00136093">
            <w:pPr>
              <w:tabs>
                <w:tab w:val="left" w:pos="866"/>
                <w:tab w:val="left" w:pos="3686"/>
              </w:tabs>
              <w:spacing w:before="200" w:after="100"/>
              <w:rPr>
                <w:rFonts w:ascii="Arial" w:hAnsi="Arial" w:cs="Arial"/>
              </w:rPr>
            </w:pPr>
            <w:r>
              <w:rPr>
                <w:rFonts w:ascii="Arial" w:hAnsi="Arial" w:cs="Arial"/>
                <w:b/>
              </w:rPr>
              <w:t>Art. 30</w:t>
            </w:r>
            <w:r>
              <w:rPr>
                <w:rFonts w:ascii="Arial" w:hAnsi="Arial" w:cs="Arial"/>
                <w:b/>
              </w:rPr>
              <w:tab/>
            </w:r>
            <w:r w:rsidR="00ED6D99"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L'achèvement des travaux d'installation doit être annoncé à la Commune à temps au moyen des formulaires prévus afin de pouvoir procéder à un contrôle avant leur mise en service.</w:t>
            </w:r>
          </w:p>
          <w:p w:rsidR="0086624D" w:rsidRPr="00370AC3" w:rsidRDefault="00ED6D99" w:rsidP="00C02ED6">
            <w:pPr>
              <w:tabs>
                <w:tab w:val="left" w:pos="3686"/>
              </w:tabs>
              <w:spacing w:before="200" w:after="1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L'installation</w:t>
            </w:r>
            <w:r w:rsidR="002C0CD6" w:rsidRPr="00370AC3">
              <w:rPr>
                <w:rFonts w:ascii="Arial" w:hAnsi="Arial" w:cs="Arial"/>
              </w:rPr>
              <w:t xml:space="preserve"> non conforme ou incomplète ne doit</w:t>
            </w:r>
            <w:r w:rsidR="0086624D" w:rsidRPr="00370AC3">
              <w:rPr>
                <w:rFonts w:ascii="Arial" w:hAnsi="Arial" w:cs="Arial"/>
              </w:rPr>
              <w:t xml:space="preserve"> pas </w:t>
            </w:r>
            <w:r w:rsidR="002C0CD6" w:rsidRPr="00370AC3">
              <w:rPr>
                <w:rFonts w:ascii="Arial" w:hAnsi="Arial" w:cs="Arial"/>
              </w:rPr>
              <w:t xml:space="preserve">être </w:t>
            </w:r>
            <w:r w:rsidR="0086624D" w:rsidRPr="00370AC3">
              <w:rPr>
                <w:rFonts w:ascii="Arial" w:hAnsi="Arial" w:cs="Arial"/>
              </w:rPr>
              <w:t>mise en service. En cas de défaut constaté, les contrôles ultérieurs sont facturés au tarif en vigueur.</w:t>
            </w:r>
          </w:p>
          <w:p w:rsidR="0086624D" w:rsidRPr="00370AC3" w:rsidRDefault="00ED6D99" w:rsidP="00C02ED6">
            <w:pPr>
              <w:tabs>
                <w:tab w:val="left" w:pos="3686"/>
              </w:tabs>
              <w:spacing w:before="200" w:after="100"/>
              <w:rPr>
                <w:rFonts w:ascii="Arial" w:hAnsi="Arial" w:cs="Arial"/>
              </w:rPr>
            </w:pPr>
            <w:r w:rsidRPr="00370AC3">
              <w:rPr>
                <w:rFonts w:ascii="Arial" w:hAnsi="Arial" w:cs="Arial"/>
                <w:vertAlign w:val="superscript"/>
              </w:rPr>
              <w:t>3</w:t>
            </w:r>
            <w:r w:rsidR="00FB46E0" w:rsidRPr="00370AC3">
              <w:rPr>
                <w:rFonts w:ascii="Arial" w:hAnsi="Arial" w:cs="Arial"/>
                <w:vertAlign w:val="superscript"/>
              </w:rPr>
              <w:t> </w:t>
            </w:r>
            <w:r w:rsidR="0086624D" w:rsidRPr="00370AC3">
              <w:rPr>
                <w:rFonts w:ascii="Arial" w:hAnsi="Arial" w:cs="Arial"/>
              </w:rPr>
              <w:t>Les installations agrandies, modifiées ou temporairement mises hors service, ne peuvent être remises en service qu'après un contrôle par la Commune.</w:t>
            </w:r>
          </w:p>
          <w:p w:rsidR="0086624D" w:rsidRPr="00370AC3" w:rsidRDefault="00ED6D99" w:rsidP="00C02ED6">
            <w:pPr>
              <w:tabs>
                <w:tab w:val="left" w:pos="3686"/>
              </w:tabs>
              <w:spacing w:before="200" w:after="100"/>
              <w:rPr>
                <w:rFonts w:ascii="Arial" w:hAnsi="Arial" w:cs="Arial"/>
              </w:rPr>
            </w:pPr>
            <w:r w:rsidRPr="00370AC3">
              <w:rPr>
                <w:rFonts w:ascii="Arial" w:hAnsi="Arial" w:cs="Arial"/>
                <w:vertAlign w:val="superscript"/>
              </w:rPr>
              <w:t>4</w:t>
            </w:r>
            <w:r w:rsidR="00FB46E0" w:rsidRPr="00370AC3">
              <w:rPr>
                <w:rFonts w:ascii="Arial" w:hAnsi="Arial" w:cs="Arial"/>
                <w:vertAlign w:val="superscript"/>
              </w:rPr>
              <w:t> </w:t>
            </w:r>
            <w:r w:rsidR="0086624D" w:rsidRPr="00370AC3">
              <w:rPr>
                <w:rFonts w:ascii="Arial" w:hAnsi="Arial" w:cs="Arial"/>
              </w:rPr>
              <w:t>Les mesures de sécurité et d'hygiène doivent être respectées lors d'une mise hors service des installations.</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rPr>
                <w:rFonts w:ascii="Arial" w:hAnsi="Arial" w:cs="Arial"/>
                <w:color w:val="auto"/>
              </w:rPr>
            </w:pPr>
            <w:bookmarkStart w:id="32" w:name="_Toc479070110"/>
            <w:r w:rsidRPr="00370AC3">
              <w:rPr>
                <w:rFonts w:ascii="Arial" w:hAnsi="Arial" w:cs="Arial"/>
                <w:color w:val="auto"/>
              </w:rPr>
              <w:t>Contrôle et suppression des défauts</w:t>
            </w:r>
            <w:r w:rsidR="00A13DEB" w:rsidRPr="00370AC3">
              <w:rPr>
                <w:rFonts w:ascii="Arial" w:hAnsi="Arial" w:cs="Arial"/>
                <w:color w:val="auto"/>
              </w:rPr>
              <w:t xml:space="preserve"> de l'installation</w:t>
            </w:r>
            <w:bookmarkEnd w:id="32"/>
          </w:p>
        </w:tc>
        <w:tc>
          <w:tcPr>
            <w:tcW w:w="7087" w:type="dxa"/>
          </w:tcPr>
          <w:p w:rsidR="009978FA" w:rsidRPr="00370AC3" w:rsidRDefault="00136093" w:rsidP="00136093">
            <w:pPr>
              <w:tabs>
                <w:tab w:val="left" w:pos="866"/>
                <w:tab w:val="left" w:pos="3686"/>
              </w:tabs>
              <w:spacing w:before="200" w:after="100"/>
              <w:rPr>
                <w:rFonts w:ascii="Arial" w:hAnsi="Arial" w:cs="Arial"/>
              </w:rPr>
            </w:pPr>
            <w:r>
              <w:rPr>
                <w:rFonts w:ascii="Arial" w:hAnsi="Arial" w:cs="Arial"/>
                <w:b/>
              </w:rPr>
              <w:t>Art. 31</w:t>
            </w:r>
            <w:r>
              <w:rPr>
                <w:rFonts w:ascii="Arial" w:hAnsi="Arial" w:cs="Arial"/>
                <w:b/>
              </w:rPr>
              <w:tab/>
            </w:r>
            <w:r w:rsidR="00ED6D99" w:rsidRPr="00370AC3">
              <w:rPr>
                <w:rFonts w:ascii="Arial" w:hAnsi="Arial" w:cs="Arial"/>
                <w:vertAlign w:val="superscript"/>
              </w:rPr>
              <w:t>1</w:t>
            </w:r>
            <w:r w:rsidR="00FB46E0" w:rsidRPr="00370AC3">
              <w:rPr>
                <w:rFonts w:ascii="Arial" w:hAnsi="Arial" w:cs="Arial"/>
                <w:vertAlign w:val="superscript"/>
              </w:rPr>
              <w:t> </w:t>
            </w:r>
            <w:r w:rsidR="009978FA" w:rsidRPr="00370AC3">
              <w:rPr>
                <w:rFonts w:ascii="Arial" w:hAnsi="Arial" w:cs="Arial"/>
              </w:rPr>
              <w:t>Toute perturbation dans l'approvisionnement en eau potable doit être signalée sans tarder à la Commune.</w:t>
            </w:r>
          </w:p>
          <w:p w:rsidR="0086624D" w:rsidRPr="00370AC3" w:rsidRDefault="009978FA" w:rsidP="00C02ED6">
            <w:pPr>
              <w:tabs>
                <w:tab w:val="left" w:pos="3686"/>
              </w:tabs>
              <w:spacing w:before="2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 xml:space="preserve">En cas d'urgence ou sur demande </w:t>
            </w:r>
            <w:r w:rsidR="00A406AC" w:rsidRPr="00370AC3">
              <w:rPr>
                <w:rFonts w:ascii="Arial" w:hAnsi="Arial" w:cs="Arial"/>
              </w:rPr>
              <w:t>d’une usagère ou d’un usager</w:t>
            </w:r>
            <w:r w:rsidR="0086624D" w:rsidRPr="00370AC3">
              <w:rPr>
                <w:rFonts w:ascii="Arial" w:hAnsi="Arial" w:cs="Arial"/>
              </w:rPr>
              <w:t xml:space="preserve">, la Commune ou </w:t>
            </w:r>
            <w:r w:rsidR="00A406AC" w:rsidRPr="00370AC3">
              <w:rPr>
                <w:rFonts w:ascii="Arial" w:hAnsi="Arial" w:cs="Arial"/>
              </w:rPr>
              <w:t>la personne</w:t>
            </w:r>
            <w:r w:rsidR="0017449A" w:rsidRPr="00370AC3">
              <w:rPr>
                <w:rFonts w:ascii="Arial" w:hAnsi="Arial" w:cs="Arial"/>
              </w:rPr>
              <w:t xml:space="preserve"> qu’elle a</w:t>
            </w:r>
            <w:r w:rsidR="00A406AC" w:rsidRPr="00370AC3">
              <w:rPr>
                <w:rFonts w:ascii="Arial" w:hAnsi="Arial" w:cs="Arial"/>
              </w:rPr>
              <w:t xml:space="preserve"> mandatée</w:t>
            </w:r>
            <w:r w:rsidR="0086624D" w:rsidRPr="00370AC3">
              <w:rPr>
                <w:rFonts w:ascii="Arial" w:hAnsi="Arial" w:cs="Arial"/>
              </w:rPr>
              <w:t xml:space="preserve"> intervient pour un contrôle des installations. </w:t>
            </w:r>
          </w:p>
          <w:p w:rsidR="0086624D" w:rsidRPr="00370AC3" w:rsidRDefault="009978FA" w:rsidP="00C02ED6">
            <w:pPr>
              <w:tabs>
                <w:tab w:val="left" w:pos="3686"/>
              </w:tabs>
              <w:spacing w:before="200" w:after="100"/>
              <w:rPr>
                <w:rFonts w:ascii="Arial" w:hAnsi="Arial" w:cs="Arial"/>
              </w:rPr>
            </w:pPr>
            <w:r w:rsidRPr="00370AC3">
              <w:rPr>
                <w:rFonts w:ascii="Arial" w:hAnsi="Arial" w:cs="Arial"/>
                <w:vertAlign w:val="superscript"/>
              </w:rPr>
              <w:t>3</w:t>
            </w:r>
            <w:r w:rsidR="00FB46E0" w:rsidRPr="00370AC3">
              <w:rPr>
                <w:rFonts w:ascii="Arial" w:hAnsi="Arial" w:cs="Arial"/>
                <w:vertAlign w:val="superscript"/>
              </w:rPr>
              <w:t> </w:t>
            </w:r>
            <w:r w:rsidR="0086624D" w:rsidRPr="00370AC3">
              <w:rPr>
                <w:rFonts w:ascii="Arial" w:hAnsi="Arial" w:cs="Arial"/>
              </w:rPr>
              <w:t xml:space="preserve">La Commune procède, notamment lors du changement de compteur, </w:t>
            </w:r>
            <w:r w:rsidR="008C4A72" w:rsidRPr="00370AC3">
              <w:rPr>
                <w:rFonts w:ascii="Arial" w:hAnsi="Arial" w:cs="Arial"/>
              </w:rPr>
              <w:t xml:space="preserve">à un contrôle </w:t>
            </w:r>
            <w:r w:rsidR="0086624D" w:rsidRPr="00370AC3">
              <w:rPr>
                <w:rFonts w:ascii="Arial" w:hAnsi="Arial" w:cs="Arial"/>
              </w:rPr>
              <w:t>des installations.</w:t>
            </w:r>
          </w:p>
          <w:p w:rsidR="009978FA" w:rsidRPr="00370AC3" w:rsidRDefault="00FB46E0" w:rsidP="00C02ED6">
            <w:pPr>
              <w:tabs>
                <w:tab w:val="left" w:pos="3686"/>
              </w:tabs>
              <w:spacing w:before="200" w:after="100"/>
              <w:rPr>
                <w:rFonts w:ascii="Arial" w:hAnsi="Arial" w:cs="Arial"/>
              </w:rPr>
            </w:pPr>
            <w:r w:rsidRPr="00370AC3">
              <w:rPr>
                <w:rFonts w:ascii="Arial" w:hAnsi="Arial" w:cs="Arial"/>
                <w:vertAlign w:val="superscript"/>
              </w:rPr>
              <w:t>4 </w:t>
            </w:r>
            <w:r w:rsidR="0086624D" w:rsidRPr="00370AC3">
              <w:rPr>
                <w:rFonts w:ascii="Arial" w:hAnsi="Arial" w:cs="Arial"/>
              </w:rPr>
              <w:t xml:space="preserve">Le contrôle des installations par la Commune ou </w:t>
            </w:r>
            <w:r w:rsidR="00A406AC" w:rsidRPr="00370AC3">
              <w:rPr>
                <w:rFonts w:ascii="Arial" w:hAnsi="Arial" w:cs="Arial"/>
              </w:rPr>
              <w:t xml:space="preserve">sa ou </w:t>
            </w:r>
            <w:r w:rsidR="0086624D" w:rsidRPr="00370AC3">
              <w:rPr>
                <w:rFonts w:ascii="Arial" w:hAnsi="Arial" w:cs="Arial"/>
              </w:rPr>
              <w:t xml:space="preserve">son mandataire ne dégage pas les </w:t>
            </w:r>
            <w:r w:rsidR="006E18BF" w:rsidRPr="00370AC3">
              <w:rPr>
                <w:rFonts w:ascii="Arial" w:hAnsi="Arial" w:cs="Arial"/>
              </w:rPr>
              <w:t xml:space="preserve">installatrices ou </w:t>
            </w:r>
            <w:r w:rsidR="0086624D" w:rsidRPr="00370AC3">
              <w:rPr>
                <w:rFonts w:ascii="Arial" w:hAnsi="Arial" w:cs="Arial"/>
              </w:rPr>
              <w:t xml:space="preserve">installateurs </w:t>
            </w:r>
            <w:r w:rsidR="00AB0D80" w:rsidRPr="00370AC3">
              <w:rPr>
                <w:rFonts w:ascii="Arial" w:hAnsi="Arial" w:cs="Arial"/>
              </w:rPr>
              <w:t xml:space="preserve">autorisés par la Commune </w:t>
            </w:r>
            <w:r w:rsidR="0086624D" w:rsidRPr="00370AC3">
              <w:rPr>
                <w:rFonts w:ascii="Arial" w:hAnsi="Arial" w:cs="Arial"/>
              </w:rPr>
              <w:t>ni les propriétaires de leur responsabilité.</w:t>
            </w:r>
          </w:p>
          <w:p w:rsidR="00FB46E0" w:rsidRPr="00370AC3" w:rsidRDefault="00FB46E0" w:rsidP="00C02ED6">
            <w:pPr>
              <w:tabs>
                <w:tab w:val="left" w:pos="3686"/>
              </w:tabs>
              <w:spacing w:before="200" w:after="100"/>
              <w:rPr>
                <w:rFonts w:ascii="Arial" w:hAnsi="Arial" w:cs="Arial"/>
              </w:rPr>
            </w:pPr>
            <w:r w:rsidRPr="00370AC3">
              <w:rPr>
                <w:rFonts w:ascii="Arial" w:hAnsi="Arial" w:cs="Arial"/>
                <w:vertAlign w:val="superscript"/>
              </w:rPr>
              <w:t>5 </w:t>
            </w:r>
            <w:r w:rsidR="0086624D" w:rsidRPr="00370AC3">
              <w:rPr>
                <w:rFonts w:ascii="Arial" w:hAnsi="Arial" w:cs="Arial"/>
              </w:rPr>
              <w:t>En cas de non-conformité, l</w:t>
            </w:r>
            <w:r w:rsidR="00A406AC" w:rsidRPr="00370AC3">
              <w:rPr>
                <w:rFonts w:ascii="Arial" w:hAnsi="Arial" w:cs="Arial"/>
              </w:rPr>
              <w:t xml:space="preserve">a </w:t>
            </w:r>
            <w:r w:rsidR="0017449A" w:rsidRPr="00370AC3">
              <w:rPr>
                <w:rFonts w:ascii="Arial" w:hAnsi="Arial" w:cs="Arial"/>
              </w:rPr>
              <w:t>personne</w:t>
            </w:r>
            <w:r w:rsidR="0086624D" w:rsidRPr="00370AC3">
              <w:rPr>
                <w:rFonts w:ascii="Arial" w:hAnsi="Arial" w:cs="Arial"/>
              </w:rPr>
              <w:t xml:space="preserve"> propriétaire est tenu</w:t>
            </w:r>
            <w:r w:rsidR="0017449A" w:rsidRPr="00370AC3">
              <w:rPr>
                <w:rFonts w:ascii="Arial" w:hAnsi="Arial" w:cs="Arial"/>
              </w:rPr>
              <w:t>e</w:t>
            </w:r>
            <w:r w:rsidR="0086624D" w:rsidRPr="00370AC3">
              <w:rPr>
                <w:rFonts w:ascii="Arial" w:hAnsi="Arial" w:cs="Arial"/>
              </w:rPr>
              <w:t xml:space="preserve"> de faire éliminer à ses frais les défauts constatés dans les délais accordés.</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33" w:name="_Toc479070111"/>
            <w:r w:rsidRPr="00370AC3">
              <w:rPr>
                <w:rFonts w:ascii="Arial" w:hAnsi="Arial" w:cs="Arial"/>
                <w:color w:val="auto"/>
              </w:rPr>
              <w:t>Accès</w:t>
            </w:r>
            <w:r w:rsidR="00A13DEB" w:rsidRPr="00370AC3">
              <w:rPr>
                <w:rFonts w:ascii="Arial" w:hAnsi="Arial" w:cs="Arial"/>
                <w:color w:val="auto"/>
              </w:rPr>
              <w:t xml:space="preserve"> à l'installation</w:t>
            </w:r>
            <w:bookmarkEnd w:id="33"/>
          </w:p>
        </w:tc>
        <w:tc>
          <w:tcPr>
            <w:tcW w:w="7087" w:type="dxa"/>
          </w:tcPr>
          <w:p w:rsidR="0086624D" w:rsidRPr="00370AC3" w:rsidRDefault="00136093" w:rsidP="009E6180">
            <w:pPr>
              <w:tabs>
                <w:tab w:val="left" w:pos="3686"/>
              </w:tabs>
              <w:spacing w:before="200"/>
              <w:rPr>
                <w:rFonts w:ascii="Arial" w:hAnsi="Arial" w:cs="Arial"/>
              </w:rPr>
            </w:pPr>
            <w:r>
              <w:rPr>
                <w:rFonts w:ascii="Arial" w:hAnsi="Arial" w:cs="Arial"/>
                <w:b/>
              </w:rPr>
              <w:t>Art. 32</w:t>
            </w:r>
            <w:r w:rsidR="00ED6D99"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 xml:space="preserve">La Commune et </w:t>
            </w:r>
            <w:r w:rsidR="00A406AC" w:rsidRPr="00370AC3">
              <w:rPr>
                <w:rFonts w:ascii="Arial" w:hAnsi="Arial" w:cs="Arial"/>
              </w:rPr>
              <w:t xml:space="preserve">la personne </w:t>
            </w:r>
            <w:r w:rsidR="0017449A" w:rsidRPr="00370AC3">
              <w:rPr>
                <w:rFonts w:ascii="Arial" w:hAnsi="Arial" w:cs="Arial"/>
              </w:rPr>
              <w:t xml:space="preserve">qu’elle a </w:t>
            </w:r>
            <w:r w:rsidR="00A406AC" w:rsidRPr="00370AC3">
              <w:rPr>
                <w:rFonts w:ascii="Arial" w:hAnsi="Arial" w:cs="Arial"/>
              </w:rPr>
              <w:t>mandatée</w:t>
            </w:r>
            <w:r w:rsidR="0086624D" w:rsidRPr="00370AC3">
              <w:rPr>
                <w:rFonts w:ascii="Arial" w:hAnsi="Arial" w:cs="Arial"/>
              </w:rPr>
              <w:t xml:space="preserve"> ont le droit d'accéder, en principe aux heures ouvrables, aux bâtiments et à tous les locaux pour le relevé, la pose, la dépose du compteur ainsi que pour le contrôle des installations. </w:t>
            </w:r>
          </w:p>
          <w:p w:rsidR="00145345" w:rsidRDefault="00145345" w:rsidP="00564FCF">
            <w:pPr>
              <w:tabs>
                <w:tab w:val="left" w:pos="3686"/>
              </w:tabs>
              <w:spacing w:before="200" w:after="36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Pr="00370AC3">
              <w:rPr>
                <w:rFonts w:ascii="Arial" w:hAnsi="Arial" w:cs="Arial"/>
              </w:rPr>
              <w:t>L’accès au compteur doit être garanti pour sa lecture.</w:t>
            </w:r>
          </w:p>
          <w:p w:rsidR="0086624D" w:rsidRPr="00370AC3" w:rsidRDefault="00145345" w:rsidP="00C02ED6">
            <w:pPr>
              <w:tabs>
                <w:tab w:val="left" w:pos="3686"/>
              </w:tabs>
              <w:spacing w:before="200"/>
              <w:rPr>
                <w:rFonts w:ascii="Arial" w:hAnsi="Arial" w:cs="Arial"/>
              </w:rPr>
            </w:pPr>
            <w:r w:rsidRPr="00370AC3">
              <w:rPr>
                <w:rFonts w:ascii="Arial" w:hAnsi="Arial" w:cs="Arial"/>
                <w:vertAlign w:val="superscript"/>
              </w:rPr>
              <w:t>3</w:t>
            </w:r>
            <w:r w:rsidR="00FB46E0" w:rsidRPr="00370AC3">
              <w:rPr>
                <w:rFonts w:ascii="Arial" w:hAnsi="Arial" w:cs="Arial"/>
                <w:vertAlign w:val="superscript"/>
              </w:rPr>
              <w:t> </w:t>
            </w:r>
            <w:r w:rsidR="0086624D" w:rsidRPr="00370AC3">
              <w:rPr>
                <w:rFonts w:ascii="Arial" w:hAnsi="Arial" w:cs="Arial"/>
              </w:rPr>
              <w:t>De même pour les chambres de comptage, si la chambre doit être vidangée</w:t>
            </w:r>
            <w:r w:rsidR="001C4517" w:rsidRPr="00370AC3">
              <w:rPr>
                <w:rFonts w:ascii="Arial" w:hAnsi="Arial" w:cs="Arial"/>
              </w:rPr>
              <w:t xml:space="preserve"> ou</w:t>
            </w:r>
            <w:r w:rsidR="0086624D" w:rsidRPr="00370AC3">
              <w:rPr>
                <w:rFonts w:ascii="Arial" w:hAnsi="Arial" w:cs="Arial"/>
              </w:rPr>
              <w:t xml:space="preserve"> nettoyée, les frais sont à la charge </w:t>
            </w:r>
            <w:r w:rsidR="00A406AC" w:rsidRPr="00370AC3">
              <w:rPr>
                <w:rFonts w:ascii="Arial" w:hAnsi="Arial" w:cs="Arial"/>
              </w:rPr>
              <w:t xml:space="preserve">de la ou du </w:t>
            </w:r>
            <w:r w:rsidR="0086624D" w:rsidRPr="00370AC3">
              <w:rPr>
                <w:rFonts w:ascii="Arial" w:hAnsi="Arial" w:cs="Arial"/>
              </w:rPr>
              <w:t>propriétaire.</w:t>
            </w:r>
          </w:p>
          <w:p w:rsidR="0086624D" w:rsidRPr="00370AC3" w:rsidRDefault="00145345" w:rsidP="00C02ED6">
            <w:pPr>
              <w:tabs>
                <w:tab w:val="left" w:pos="3686"/>
              </w:tabs>
              <w:spacing w:before="200" w:after="100"/>
              <w:rPr>
                <w:rFonts w:ascii="Arial" w:hAnsi="Arial" w:cs="Arial"/>
              </w:rPr>
            </w:pPr>
            <w:r w:rsidRPr="00370AC3">
              <w:rPr>
                <w:rFonts w:ascii="Arial" w:hAnsi="Arial" w:cs="Arial"/>
                <w:vertAlign w:val="superscript"/>
              </w:rPr>
              <w:t>4</w:t>
            </w:r>
            <w:r w:rsidR="00FB46E0" w:rsidRPr="00370AC3">
              <w:rPr>
                <w:rFonts w:ascii="Arial" w:hAnsi="Arial" w:cs="Arial"/>
                <w:vertAlign w:val="superscript"/>
              </w:rPr>
              <w:t> </w:t>
            </w:r>
            <w:r w:rsidR="0086624D" w:rsidRPr="00370AC3">
              <w:rPr>
                <w:rFonts w:ascii="Arial" w:hAnsi="Arial" w:cs="Arial"/>
              </w:rPr>
              <w:t>Sur demande de la Commune, l</w:t>
            </w:r>
            <w:r w:rsidR="00E539FF" w:rsidRPr="00370AC3">
              <w:rPr>
                <w:rFonts w:ascii="Arial" w:hAnsi="Arial" w:cs="Arial"/>
              </w:rPr>
              <w:t>’</w:t>
            </w:r>
            <w:r w:rsidR="0017449A" w:rsidRPr="00370AC3">
              <w:rPr>
                <w:rFonts w:ascii="Arial" w:hAnsi="Arial" w:cs="Arial"/>
              </w:rPr>
              <w:t>usagère ou l’</w:t>
            </w:r>
            <w:r w:rsidR="00AB0D80" w:rsidRPr="00370AC3">
              <w:rPr>
                <w:rFonts w:ascii="Arial" w:hAnsi="Arial" w:cs="Arial"/>
              </w:rPr>
              <w:t>usager</w:t>
            </w:r>
            <w:r w:rsidR="0086624D" w:rsidRPr="00370AC3">
              <w:rPr>
                <w:rFonts w:ascii="Arial" w:hAnsi="Arial" w:cs="Arial"/>
              </w:rPr>
              <w:t xml:space="preserve"> est tenu de montrer les appareils existant chez lui. </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34" w:name="_Toc479070112"/>
            <w:r w:rsidRPr="00370AC3">
              <w:rPr>
                <w:rFonts w:ascii="Arial" w:hAnsi="Arial" w:cs="Arial"/>
                <w:color w:val="auto"/>
              </w:rPr>
              <w:t>Risque de gel</w:t>
            </w:r>
            <w:bookmarkEnd w:id="34"/>
          </w:p>
        </w:tc>
        <w:tc>
          <w:tcPr>
            <w:tcW w:w="7087" w:type="dxa"/>
          </w:tcPr>
          <w:p w:rsidR="0086624D" w:rsidRPr="00370AC3" w:rsidRDefault="009E6180" w:rsidP="009E6180">
            <w:pPr>
              <w:tabs>
                <w:tab w:val="left" w:pos="842"/>
                <w:tab w:val="left" w:pos="3686"/>
              </w:tabs>
              <w:spacing w:before="200" w:after="100"/>
              <w:rPr>
                <w:rFonts w:ascii="Arial" w:hAnsi="Arial" w:cs="Arial"/>
              </w:rPr>
            </w:pPr>
            <w:r>
              <w:rPr>
                <w:rFonts w:ascii="Arial" w:hAnsi="Arial" w:cs="Arial"/>
                <w:b/>
              </w:rPr>
              <w:t>Art. 33</w:t>
            </w:r>
            <w:r>
              <w:rPr>
                <w:rFonts w:ascii="Arial" w:hAnsi="Arial" w:cs="Arial"/>
                <w:b/>
              </w:rPr>
              <w:tab/>
            </w:r>
            <w:r w:rsidR="0086624D" w:rsidRPr="00370AC3">
              <w:rPr>
                <w:rFonts w:ascii="Arial" w:hAnsi="Arial" w:cs="Arial"/>
              </w:rPr>
              <w:t>Les conduites et autres composants de l'installation doivent être protégés contre le gel. En principe, il n’est pas autorisé de laisser couler en permanence les robinets exposés au gel. L</w:t>
            </w:r>
            <w:r w:rsidR="00FB46E0" w:rsidRPr="00370AC3">
              <w:rPr>
                <w:rFonts w:ascii="Arial" w:hAnsi="Arial" w:cs="Arial"/>
              </w:rPr>
              <w:t>a</w:t>
            </w:r>
            <w:r w:rsidR="0086624D" w:rsidRPr="00370AC3">
              <w:rPr>
                <w:rFonts w:ascii="Arial" w:hAnsi="Arial" w:cs="Arial"/>
              </w:rPr>
              <w:t xml:space="preserve"> </w:t>
            </w:r>
            <w:r w:rsidR="0017449A" w:rsidRPr="00370AC3">
              <w:rPr>
                <w:rFonts w:ascii="Arial" w:hAnsi="Arial" w:cs="Arial"/>
              </w:rPr>
              <w:t>ou l</w:t>
            </w:r>
            <w:r w:rsidR="00FB46E0" w:rsidRPr="00370AC3">
              <w:rPr>
                <w:rFonts w:ascii="Arial" w:hAnsi="Arial" w:cs="Arial"/>
              </w:rPr>
              <w:t>e</w:t>
            </w:r>
            <w:r w:rsidR="0017449A" w:rsidRPr="00370AC3">
              <w:rPr>
                <w:rFonts w:ascii="Arial" w:hAnsi="Arial" w:cs="Arial"/>
              </w:rPr>
              <w:t xml:space="preserve"> </w:t>
            </w:r>
            <w:r w:rsidR="0086624D" w:rsidRPr="00370AC3">
              <w:rPr>
                <w:rFonts w:ascii="Arial" w:hAnsi="Arial" w:cs="Arial"/>
              </w:rPr>
              <w:t>propriétaire est responsable de tout frais et dégât.</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35" w:name="_Toc479070113"/>
            <w:r w:rsidRPr="00370AC3">
              <w:rPr>
                <w:rFonts w:ascii="Arial" w:hAnsi="Arial" w:cs="Arial"/>
                <w:color w:val="auto"/>
              </w:rPr>
              <w:t>Clapet de retenue</w:t>
            </w:r>
            <w:bookmarkEnd w:id="35"/>
          </w:p>
        </w:tc>
        <w:tc>
          <w:tcPr>
            <w:tcW w:w="7087" w:type="dxa"/>
          </w:tcPr>
          <w:p w:rsidR="0086624D" w:rsidRPr="00370AC3" w:rsidRDefault="009E6180" w:rsidP="009E6180">
            <w:pPr>
              <w:tabs>
                <w:tab w:val="left" w:pos="854"/>
                <w:tab w:val="left" w:pos="3686"/>
              </w:tabs>
              <w:spacing w:before="200" w:after="100"/>
              <w:rPr>
                <w:rFonts w:ascii="Arial" w:hAnsi="Arial" w:cs="Arial"/>
              </w:rPr>
            </w:pPr>
            <w:r>
              <w:rPr>
                <w:rFonts w:ascii="Arial" w:hAnsi="Arial" w:cs="Arial"/>
                <w:b/>
              </w:rPr>
              <w:t>Art. 34</w:t>
            </w:r>
            <w:r>
              <w:rPr>
                <w:rFonts w:ascii="Arial" w:hAnsi="Arial" w:cs="Arial"/>
                <w:b/>
              </w:rPr>
              <w:tab/>
            </w:r>
            <w:r w:rsidR="0086624D" w:rsidRPr="00370AC3">
              <w:rPr>
                <w:rFonts w:ascii="Arial" w:hAnsi="Arial" w:cs="Arial"/>
              </w:rPr>
              <w:t xml:space="preserve">Un clapet de retenue, empêchant tout retour d'eau dans le réseau, doit être posé après chaque compteur. Le clapet </w:t>
            </w:r>
            <w:r w:rsidR="00D663AF" w:rsidRPr="00370AC3">
              <w:rPr>
                <w:rFonts w:ascii="Arial" w:hAnsi="Arial" w:cs="Arial"/>
              </w:rPr>
              <w:t>est</w:t>
            </w:r>
            <w:r w:rsidR="0086624D" w:rsidRPr="00370AC3">
              <w:rPr>
                <w:rFonts w:ascii="Arial" w:hAnsi="Arial" w:cs="Arial"/>
              </w:rPr>
              <w:t xml:space="preserve"> posé ou remplacé par</w:t>
            </w:r>
            <w:r w:rsidR="0017449A" w:rsidRPr="00370AC3">
              <w:rPr>
                <w:rFonts w:ascii="Arial" w:hAnsi="Arial" w:cs="Arial"/>
              </w:rPr>
              <w:t xml:space="preserve"> l’installatrice ou</w:t>
            </w:r>
            <w:r w:rsidR="0086624D" w:rsidRPr="00370AC3">
              <w:rPr>
                <w:rFonts w:ascii="Arial" w:hAnsi="Arial" w:cs="Arial"/>
              </w:rPr>
              <w:t xml:space="preserve"> l'installateur </w:t>
            </w:r>
            <w:r w:rsidR="00EA32DE" w:rsidRPr="00370AC3">
              <w:rPr>
                <w:rFonts w:ascii="Arial" w:hAnsi="Arial" w:cs="Arial"/>
              </w:rPr>
              <w:t xml:space="preserve">autorisé par la Commune </w:t>
            </w:r>
            <w:r w:rsidR="0086624D" w:rsidRPr="00370AC3">
              <w:rPr>
                <w:rFonts w:ascii="Arial" w:hAnsi="Arial" w:cs="Arial"/>
              </w:rPr>
              <w:t xml:space="preserve">à la charge </w:t>
            </w:r>
            <w:r w:rsidR="00A406AC" w:rsidRPr="00370AC3">
              <w:rPr>
                <w:rFonts w:ascii="Arial" w:hAnsi="Arial" w:cs="Arial"/>
              </w:rPr>
              <w:t xml:space="preserve">de la ou </w:t>
            </w:r>
            <w:r w:rsidR="0086624D" w:rsidRPr="00370AC3">
              <w:rPr>
                <w:rFonts w:ascii="Arial" w:hAnsi="Arial" w:cs="Arial"/>
              </w:rPr>
              <w:t>du propriétaire.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36" w:name="_Toc479070114"/>
            <w:r w:rsidRPr="00370AC3">
              <w:rPr>
                <w:rFonts w:ascii="Arial" w:hAnsi="Arial" w:cs="Arial"/>
                <w:color w:val="auto"/>
              </w:rPr>
              <w:t>Installations spéciales</w:t>
            </w:r>
            <w:bookmarkEnd w:id="36"/>
          </w:p>
        </w:tc>
        <w:tc>
          <w:tcPr>
            <w:tcW w:w="7087" w:type="dxa"/>
          </w:tcPr>
          <w:p w:rsidR="0086624D" w:rsidRPr="00370AC3" w:rsidRDefault="009E6180" w:rsidP="009E6180">
            <w:pPr>
              <w:tabs>
                <w:tab w:val="left" w:pos="830"/>
                <w:tab w:val="left" w:pos="3686"/>
              </w:tabs>
              <w:spacing w:before="200" w:after="100"/>
              <w:rPr>
                <w:rFonts w:ascii="Arial" w:hAnsi="Arial" w:cs="Arial"/>
              </w:rPr>
            </w:pPr>
            <w:r>
              <w:rPr>
                <w:rFonts w:ascii="Arial" w:hAnsi="Arial" w:cs="Arial"/>
                <w:b/>
              </w:rPr>
              <w:t>Art. 35</w:t>
            </w:r>
            <w:r>
              <w:rPr>
                <w:rFonts w:ascii="Arial" w:hAnsi="Arial" w:cs="Arial"/>
                <w:b/>
              </w:rPr>
              <w:tab/>
            </w:r>
            <w:r w:rsidR="00ED6D99" w:rsidRPr="00370AC3">
              <w:rPr>
                <w:rFonts w:ascii="Arial" w:hAnsi="Arial" w:cs="Arial"/>
                <w:vertAlign w:val="superscript"/>
              </w:rPr>
              <w:t>1</w:t>
            </w:r>
            <w:r w:rsidR="00FB46E0" w:rsidRPr="00370AC3">
              <w:rPr>
                <w:rFonts w:ascii="Arial" w:hAnsi="Arial" w:cs="Arial"/>
                <w:vertAlign w:val="superscript"/>
              </w:rPr>
              <w:t> </w:t>
            </w:r>
            <w:r w:rsidR="0086624D" w:rsidRPr="00370AC3">
              <w:rPr>
                <w:rFonts w:ascii="Arial" w:hAnsi="Arial" w:cs="Arial"/>
              </w:rPr>
              <w:t>Les installations spéciales doivent être exécutées conformément aux directives W3 (SSIGE). Elles doivent être pourvues d'un clapet de retenue ou d'un disconnecteur selon le type d'installation.</w:t>
            </w:r>
          </w:p>
          <w:p w:rsidR="0086624D" w:rsidRPr="00370AC3" w:rsidRDefault="00ED6D99" w:rsidP="00C02ED6">
            <w:pPr>
              <w:tabs>
                <w:tab w:val="left" w:pos="3686"/>
              </w:tabs>
              <w:spacing w:before="180" w:after="100"/>
              <w:rPr>
                <w:rFonts w:ascii="Arial" w:hAnsi="Arial" w:cs="Arial"/>
              </w:rPr>
            </w:pPr>
            <w:r w:rsidRPr="00370AC3">
              <w:rPr>
                <w:rFonts w:ascii="Arial" w:hAnsi="Arial" w:cs="Arial"/>
                <w:vertAlign w:val="superscript"/>
              </w:rPr>
              <w:t>2</w:t>
            </w:r>
            <w:r w:rsidR="00FB46E0" w:rsidRPr="00370AC3">
              <w:rPr>
                <w:rFonts w:ascii="Arial" w:hAnsi="Arial" w:cs="Arial"/>
                <w:vertAlign w:val="superscript"/>
              </w:rPr>
              <w:t> </w:t>
            </w:r>
            <w:r w:rsidR="0086624D" w:rsidRPr="00370AC3">
              <w:rPr>
                <w:rFonts w:ascii="Arial" w:hAnsi="Arial" w:cs="Arial"/>
              </w:rPr>
              <w:t>L'installation, la modification et le contrôle du dispositif anti-retour doi</w:t>
            </w:r>
            <w:r w:rsidR="00D663AF" w:rsidRPr="00370AC3">
              <w:rPr>
                <w:rFonts w:ascii="Arial" w:hAnsi="Arial" w:cs="Arial"/>
              </w:rPr>
              <w:t>ven</w:t>
            </w:r>
            <w:r w:rsidR="0086624D" w:rsidRPr="00370AC3">
              <w:rPr>
                <w:rFonts w:ascii="Arial" w:hAnsi="Arial" w:cs="Arial"/>
              </w:rPr>
              <w:t>t être réalisé</w:t>
            </w:r>
            <w:r w:rsidR="00D663AF" w:rsidRPr="00370AC3">
              <w:rPr>
                <w:rFonts w:ascii="Arial" w:hAnsi="Arial" w:cs="Arial"/>
              </w:rPr>
              <w:t>s</w:t>
            </w:r>
            <w:r w:rsidR="0086624D" w:rsidRPr="00370AC3">
              <w:rPr>
                <w:rFonts w:ascii="Arial" w:hAnsi="Arial" w:cs="Arial"/>
              </w:rPr>
              <w:t xml:space="preserve"> conformément aux directives de la SSIGE et aux prescriptions du fabricant.</w:t>
            </w:r>
          </w:p>
          <w:p w:rsidR="0086624D" w:rsidRPr="00370AC3" w:rsidRDefault="00ED6D99" w:rsidP="00C02ED6">
            <w:pPr>
              <w:tabs>
                <w:tab w:val="left" w:pos="3686"/>
              </w:tabs>
              <w:spacing w:before="180" w:after="100"/>
              <w:rPr>
                <w:rFonts w:ascii="Arial" w:hAnsi="Arial" w:cs="Arial"/>
              </w:rPr>
            </w:pPr>
            <w:r w:rsidRPr="00370AC3">
              <w:rPr>
                <w:rFonts w:ascii="Arial" w:hAnsi="Arial" w:cs="Arial"/>
                <w:vertAlign w:val="superscript"/>
              </w:rPr>
              <w:t>3</w:t>
            </w:r>
            <w:r w:rsidR="00FB46E0" w:rsidRPr="00370AC3">
              <w:rPr>
                <w:rFonts w:ascii="Arial" w:hAnsi="Arial" w:cs="Arial"/>
                <w:vertAlign w:val="superscript"/>
              </w:rPr>
              <w:t> </w:t>
            </w:r>
            <w:r w:rsidR="0086624D" w:rsidRPr="00370AC3">
              <w:rPr>
                <w:rFonts w:ascii="Arial" w:hAnsi="Arial" w:cs="Arial"/>
              </w:rPr>
              <w:t xml:space="preserve">La responsabilité du maintien de la qualité de l'eau (amont et aval) incombe </w:t>
            </w:r>
            <w:r w:rsidR="00A406AC" w:rsidRPr="00370AC3">
              <w:rPr>
                <w:rFonts w:ascii="Arial" w:hAnsi="Arial" w:cs="Arial"/>
              </w:rPr>
              <w:t xml:space="preserve">à la ou au </w:t>
            </w:r>
            <w:r w:rsidR="0086624D" w:rsidRPr="00370AC3">
              <w:rPr>
                <w:rFonts w:ascii="Arial" w:hAnsi="Arial" w:cs="Arial"/>
              </w:rPr>
              <w:t>propriétaire de l'installation.</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37" w:name="_Toc479070115"/>
            <w:r w:rsidRPr="00370AC3">
              <w:rPr>
                <w:rFonts w:ascii="Arial" w:hAnsi="Arial" w:cs="Arial"/>
                <w:color w:val="auto"/>
              </w:rPr>
              <w:t>Réducteur de pression</w:t>
            </w:r>
            <w:bookmarkEnd w:id="37"/>
          </w:p>
        </w:tc>
        <w:tc>
          <w:tcPr>
            <w:tcW w:w="7087" w:type="dxa"/>
          </w:tcPr>
          <w:p w:rsidR="0086624D" w:rsidRPr="00370AC3" w:rsidRDefault="009E6180" w:rsidP="009E6180">
            <w:pPr>
              <w:tabs>
                <w:tab w:val="left" w:pos="842"/>
                <w:tab w:val="left" w:pos="3686"/>
              </w:tabs>
              <w:spacing w:before="200" w:after="100"/>
              <w:rPr>
                <w:rFonts w:ascii="Arial" w:hAnsi="Arial" w:cs="Arial"/>
              </w:rPr>
            </w:pPr>
            <w:r>
              <w:rPr>
                <w:rFonts w:ascii="Arial" w:hAnsi="Arial" w:cs="Arial"/>
                <w:b/>
              </w:rPr>
              <w:t>Art. 36</w:t>
            </w:r>
            <w:r>
              <w:rPr>
                <w:rFonts w:ascii="Arial" w:hAnsi="Arial" w:cs="Arial"/>
                <w:b/>
              </w:rPr>
              <w:tab/>
            </w:r>
            <w:r w:rsidR="0086624D" w:rsidRPr="00370AC3">
              <w:rPr>
                <w:rFonts w:ascii="Arial" w:hAnsi="Arial" w:cs="Arial"/>
              </w:rPr>
              <w:t xml:space="preserve">Selon la pression du réseau, un réducteur de pression, permettant de diminuer la pression de l'eau dans l'installation, doit être installé après compteur par </w:t>
            </w:r>
            <w:r w:rsidR="00A406AC" w:rsidRPr="00370AC3">
              <w:rPr>
                <w:rFonts w:ascii="Arial" w:hAnsi="Arial" w:cs="Arial"/>
              </w:rPr>
              <w:t xml:space="preserve">une installatrice ou un </w:t>
            </w:r>
            <w:r w:rsidR="0086624D" w:rsidRPr="00370AC3">
              <w:rPr>
                <w:rFonts w:ascii="Arial" w:hAnsi="Arial" w:cs="Arial"/>
              </w:rPr>
              <w:t xml:space="preserve">installateur </w:t>
            </w:r>
            <w:r w:rsidR="003823A6" w:rsidRPr="00370AC3">
              <w:rPr>
                <w:rFonts w:ascii="Arial" w:hAnsi="Arial" w:cs="Arial"/>
              </w:rPr>
              <w:t>autorisé par la Commune</w:t>
            </w:r>
            <w:r w:rsidR="0086624D" w:rsidRPr="00370AC3">
              <w:rPr>
                <w:rFonts w:ascii="Arial" w:hAnsi="Arial" w:cs="Arial"/>
              </w:rPr>
              <w:t xml:space="preserve">, à la charge </w:t>
            </w:r>
            <w:r w:rsidR="00A406AC" w:rsidRPr="00370AC3">
              <w:rPr>
                <w:rFonts w:ascii="Arial" w:hAnsi="Arial" w:cs="Arial"/>
              </w:rPr>
              <w:t xml:space="preserve">de la ou du </w:t>
            </w:r>
            <w:r w:rsidR="0086624D" w:rsidRPr="00370AC3">
              <w:rPr>
                <w:rFonts w:ascii="Arial" w:hAnsi="Arial" w:cs="Arial"/>
              </w:rPr>
              <w:t>propriétaire</w:t>
            </w:r>
            <w:r w:rsidR="006C2BEF" w:rsidRPr="00370AC3">
              <w:rPr>
                <w:rFonts w:ascii="Arial" w:hAnsi="Arial" w:cs="Arial"/>
              </w:rPr>
              <w:t xml:space="preserve"> qui </w:t>
            </w:r>
            <w:r w:rsidR="0086624D" w:rsidRPr="00370AC3">
              <w:rPr>
                <w:rFonts w:ascii="Arial" w:hAnsi="Arial" w:cs="Arial"/>
              </w:rPr>
              <w:t>en assume également l'entretien.</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38" w:name="_Toc479070116"/>
            <w:r w:rsidRPr="00370AC3">
              <w:rPr>
                <w:rFonts w:ascii="Arial" w:hAnsi="Arial" w:cs="Arial"/>
                <w:color w:val="auto"/>
              </w:rPr>
              <w:t>Récupération d'eau de pluie</w:t>
            </w:r>
            <w:bookmarkEnd w:id="38"/>
          </w:p>
        </w:tc>
        <w:tc>
          <w:tcPr>
            <w:tcW w:w="7087" w:type="dxa"/>
          </w:tcPr>
          <w:p w:rsidR="0086624D" w:rsidRPr="00370AC3" w:rsidRDefault="009E6180" w:rsidP="009E6180">
            <w:pPr>
              <w:tabs>
                <w:tab w:val="left" w:pos="866"/>
                <w:tab w:val="left" w:pos="3686"/>
              </w:tabs>
              <w:spacing w:before="200"/>
              <w:rPr>
                <w:rFonts w:ascii="Arial" w:hAnsi="Arial" w:cs="Arial"/>
              </w:rPr>
            </w:pPr>
            <w:r>
              <w:rPr>
                <w:rFonts w:ascii="Arial" w:hAnsi="Arial" w:cs="Arial"/>
                <w:b/>
              </w:rPr>
              <w:t>Art. 37</w:t>
            </w:r>
            <w:r w:rsidR="00ED6D99" w:rsidRPr="00370AC3">
              <w:rPr>
                <w:rFonts w:ascii="Arial" w:hAnsi="Arial" w:cs="Arial"/>
                <w:vertAlign w:val="superscript"/>
              </w:rPr>
              <w:t>1</w:t>
            </w:r>
            <w:r w:rsidR="0031762A" w:rsidRPr="00370AC3">
              <w:rPr>
                <w:rFonts w:ascii="Arial" w:hAnsi="Arial" w:cs="Arial"/>
                <w:vertAlign w:val="superscript"/>
              </w:rPr>
              <w:t> </w:t>
            </w:r>
            <w:r w:rsidR="00A406AC" w:rsidRPr="00370AC3">
              <w:rPr>
                <w:rFonts w:ascii="Arial" w:hAnsi="Arial" w:cs="Arial"/>
              </w:rPr>
              <w:t xml:space="preserve">La </w:t>
            </w:r>
            <w:r w:rsidR="0017449A" w:rsidRPr="00370AC3">
              <w:rPr>
                <w:rFonts w:ascii="Arial" w:hAnsi="Arial" w:cs="Arial"/>
              </w:rPr>
              <w:t>personne</w:t>
            </w:r>
            <w:r w:rsidR="0086624D" w:rsidRPr="00370AC3">
              <w:rPr>
                <w:rFonts w:ascii="Arial" w:hAnsi="Arial" w:cs="Arial"/>
              </w:rPr>
              <w:t xml:space="preserve"> propriétaire est seul</w:t>
            </w:r>
            <w:r w:rsidR="0017449A" w:rsidRPr="00370AC3">
              <w:rPr>
                <w:rFonts w:ascii="Arial" w:hAnsi="Arial" w:cs="Arial"/>
              </w:rPr>
              <w:t>e</w:t>
            </w:r>
            <w:r w:rsidR="0086624D" w:rsidRPr="00370AC3">
              <w:rPr>
                <w:rFonts w:ascii="Arial" w:hAnsi="Arial" w:cs="Arial"/>
              </w:rPr>
              <w:t xml:space="preserve"> responsable de l'utilisation adéquate de l'eau de pluie récupérée.</w:t>
            </w:r>
          </w:p>
          <w:p w:rsidR="0086624D" w:rsidRPr="00370AC3" w:rsidRDefault="00ED6D99" w:rsidP="00C02ED6">
            <w:pPr>
              <w:tabs>
                <w:tab w:val="left" w:pos="3686"/>
              </w:tabs>
              <w:spacing w:before="180"/>
              <w:rPr>
                <w:rFonts w:ascii="Arial" w:hAnsi="Arial" w:cs="Arial"/>
              </w:rPr>
            </w:pPr>
            <w:r w:rsidRPr="00370AC3">
              <w:rPr>
                <w:rFonts w:ascii="Arial" w:hAnsi="Arial" w:cs="Arial"/>
                <w:vertAlign w:val="superscript"/>
              </w:rPr>
              <w:t>2</w:t>
            </w:r>
            <w:r w:rsidR="0031762A" w:rsidRPr="00370AC3">
              <w:rPr>
                <w:rFonts w:ascii="Arial" w:hAnsi="Arial" w:cs="Arial"/>
                <w:vertAlign w:val="superscript"/>
              </w:rPr>
              <w:t> </w:t>
            </w:r>
            <w:r w:rsidR="0086624D" w:rsidRPr="00370AC3">
              <w:rPr>
                <w:rFonts w:ascii="Arial" w:hAnsi="Arial" w:cs="Arial"/>
              </w:rPr>
              <w:t>Il est interdit d'interconnecter le réseau d'eau potable et d'eau de pluie. Le cas d'alimentation de secours du réservoir avec l'eau potable, se f</w:t>
            </w:r>
            <w:r w:rsidR="0031762A" w:rsidRPr="00370AC3">
              <w:rPr>
                <w:rFonts w:ascii="Arial" w:hAnsi="Arial" w:cs="Arial"/>
              </w:rPr>
              <w:t>ait</w:t>
            </w:r>
            <w:r w:rsidR="0086624D" w:rsidRPr="00370AC3">
              <w:rPr>
                <w:rFonts w:ascii="Arial" w:hAnsi="Arial" w:cs="Arial"/>
              </w:rPr>
              <w:t xml:space="preserve"> exclusivement avec une alimentation à écoulement libre, excluant toute possibilité de siphonage.</w:t>
            </w:r>
          </w:p>
        </w:tc>
      </w:tr>
    </w:tbl>
    <w:p w:rsidR="00564FCF" w:rsidRDefault="00564FCF" w:rsidP="0061520E">
      <w:pPr>
        <w:pStyle w:val="RglArticle"/>
        <w:numPr>
          <w:ilvl w:val="0"/>
          <w:numId w:val="0"/>
        </w:numPr>
        <w:tabs>
          <w:tab w:val="left" w:pos="3686"/>
        </w:tabs>
        <w:ind w:left="34" w:hanging="34"/>
        <w:rPr>
          <w:rFonts w:ascii="Arial" w:hAnsi="Arial" w:cs="Arial"/>
          <w:color w:val="auto"/>
        </w:rPr>
        <w:sectPr w:rsidR="00564FCF" w:rsidSect="0025460B">
          <w:headerReference w:type="default" r:id="rId9"/>
          <w:footerReference w:type="default" r:id="rId10"/>
          <w:pgSz w:w="11906" w:h="16838"/>
          <w:pgMar w:top="2211" w:right="991" w:bottom="1418" w:left="1418" w:header="709" w:footer="709" w:gutter="0"/>
          <w:cols w:space="708"/>
          <w:docGrid w:linePitch="360"/>
        </w:sectPr>
      </w:pPr>
    </w:p>
    <w:tbl>
      <w:tblPr>
        <w:tblStyle w:val="Grilledutableau"/>
        <w:tblW w:w="10065" w:type="dxa"/>
        <w:tblInd w:w="-318" w:type="dxa"/>
        <w:tblLayout w:type="fixed"/>
        <w:tblLook w:val="04A0" w:firstRow="1" w:lastRow="0" w:firstColumn="1" w:lastColumn="0" w:noHBand="0" w:noVBand="1"/>
      </w:tblPr>
      <w:tblGrid>
        <w:gridCol w:w="2978"/>
        <w:gridCol w:w="7087"/>
      </w:tblGrid>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39" w:name="_Toc479070117"/>
            <w:r w:rsidRPr="00370AC3">
              <w:rPr>
                <w:rFonts w:ascii="Arial" w:hAnsi="Arial" w:cs="Arial"/>
                <w:color w:val="auto"/>
              </w:rPr>
              <w:t>Qualité de la fourniture d’eau potable</w:t>
            </w:r>
            <w:bookmarkEnd w:id="39"/>
          </w:p>
        </w:tc>
        <w:tc>
          <w:tcPr>
            <w:tcW w:w="7087" w:type="dxa"/>
          </w:tcPr>
          <w:p w:rsidR="0086624D" w:rsidRPr="00370AC3" w:rsidRDefault="009E6180" w:rsidP="009E6180">
            <w:pPr>
              <w:tabs>
                <w:tab w:val="left" w:pos="866"/>
                <w:tab w:val="left" w:pos="3686"/>
              </w:tabs>
              <w:spacing w:before="180"/>
              <w:rPr>
                <w:rFonts w:ascii="Arial" w:hAnsi="Arial" w:cs="Arial"/>
                <w:highlight w:val="green"/>
              </w:rPr>
            </w:pPr>
            <w:r>
              <w:rPr>
                <w:rFonts w:ascii="Arial" w:hAnsi="Arial" w:cs="Arial"/>
                <w:b/>
              </w:rPr>
              <w:t>Art. 38</w:t>
            </w:r>
            <w:r>
              <w:rPr>
                <w:rFonts w:ascii="Arial" w:hAnsi="Arial" w:cs="Arial"/>
                <w:b/>
              </w:rPr>
              <w:tab/>
            </w:r>
            <w:r w:rsidR="0086624D" w:rsidRPr="00370AC3">
              <w:rPr>
                <w:rFonts w:ascii="Arial" w:hAnsi="Arial" w:cs="Arial"/>
              </w:rPr>
              <w:t>La Commune n’est pas tenu</w:t>
            </w:r>
            <w:r w:rsidR="00F77345" w:rsidRPr="00370AC3">
              <w:rPr>
                <w:rFonts w:ascii="Arial" w:hAnsi="Arial" w:cs="Arial"/>
              </w:rPr>
              <w:t>e</w:t>
            </w:r>
            <w:r w:rsidR="0086624D" w:rsidRPr="00370AC3">
              <w:rPr>
                <w:rFonts w:ascii="Arial" w:hAnsi="Arial" w:cs="Arial"/>
              </w:rPr>
              <w:t xml:space="preserve"> de fournir de l’eau possédant des caractéristiques physico-chimiques déterminées (par ex</w:t>
            </w:r>
            <w:r w:rsidR="002C0CD6" w:rsidRPr="00370AC3">
              <w:rPr>
                <w:rFonts w:ascii="Arial" w:hAnsi="Arial" w:cs="Arial"/>
              </w:rPr>
              <w:t>emple</w:t>
            </w:r>
            <w:r w:rsidR="0086624D" w:rsidRPr="00370AC3">
              <w:rPr>
                <w:rFonts w:ascii="Arial" w:hAnsi="Arial" w:cs="Arial"/>
              </w:rPr>
              <w:t xml:space="preserve"> dureté, température, etc.) ou à une pression constante.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40" w:name="_Toc479070118"/>
            <w:r w:rsidRPr="00370AC3">
              <w:rPr>
                <w:rFonts w:ascii="Arial" w:hAnsi="Arial" w:cs="Arial"/>
                <w:color w:val="auto"/>
              </w:rPr>
              <w:t>Restriction de la fourniture d’eau</w:t>
            </w:r>
            <w:bookmarkEnd w:id="40"/>
          </w:p>
        </w:tc>
        <w:tc>
          <w:tcPr>
            <w:tcW w:w="7087" w:type="dxa"/>
          </w:tcPr>
          <w:p w:rsidR="0086624D" w:rsidRPr="00370AC3" w:rsidRDefault="009E6180" w:rsidP="009E6180">
            <w:pPr>
              <w:tabs>
                <w:tab w:val="left" w:pos="854"/>
                <w:tab w:val="left" w:pos="3686"/>
              </w:tabs>
              <w:spacing w:before="200" w:after="80"/>
              <w:rPr>
                <w:rFonts w:ascii="Arial" w:hAnsi="Arial" w:cs="Arial"/>
              </w:rPr>
            </w:pPr>
            <w:r>
              <w:rPr>
                <w:rFonts w:ascii="Arial" w:hAnsi="Arial" w:cs="Arial"/>
                <w:b/>
              </w:rPr>
              <w:t>Art. 39</w:t>
            </w:r>
            <w:r>
              <w:rPr>
                <w:rFonts w:ascii="Arial" w:hAnsi="Arial" w:cs="Arial"/>
                <w:b/>
              </w:rPr>
              <w:tab/>
            </w:r>
            <w:r w:rsidR="00ED6D99" w:rsidRPr="00370AC3">
              <w:rPr>
                <w:rFonts w:ascii="Arial" w:hAnsi="Arial" w:cs="Arial"/>
                <w:vertAlign w:val="superscript"/>
              </w:rPr>
              <w:t>1</w:t>
            </w:r>
            <w:r w:rsidR="0031762A" w:rsidRPr="00370AC3">
              <w:rPr>
                <w:rFonts w:ascii="Arial" w:hAnsi="Arial" w:cs="Arial"/>
                <w:vertAlign w:val="superscript"/>
              </w:rPr>
              <w:t> </w:t>
            </w:r>
            <w:r w:rsidR="0086624D" w:rsidRPr="00370AC3">
              <w:rPr>
                <w:rFonts w:ascii="Arial" w:hAnsi="Arial" w:cs="Arial"/>
              </w:rPr>
              <w:t>La Commune peut restreindre ou interrompre la fourniture d’eau dans certaines zones d'approvisionnement :</w:t>
            </w:r>
          </w:p>
          <w:p w:rsidR="0086624D" w:rsidRPr="00370AC3" w:rsidRDefault="00F77345" w:rsidP="00C02ED6">
            <w:pPr>
              <w:pStyle w:val="Sansinterligne"/>
              <w:numPr>
                <w:ilvl w:val="0"/>
                <w:numId w:val="13"/>
              </w:numPr>
              <w:tabs>
                <w:tab w:val="left" w:pos="3686"/>
              </w:tabs>
              <w:spacing w:before="40"/>
              <w:ind w:left="714" w:hanging="357"/>
              <w:rPr>
                <w:rFonts w:ascii="Arial" w:hAnsi="Arial" w:cs="Arial"/>
              </w:rPr>
            </w:pPr>
            <w:r w:rsidRPr="00370AC3">
              <w:rPr>
                <w:rFonts w:ascii="Arial" w:hAnsi="Arial" w:cs="Arial"/>
              </w:rPr>
              <w:t>en cas de force majeure ;</w:t>
            </w:r>
          </w:p>
          <w:p w:rsidR="0086624D" w:rsidRPr="00370AC3" w:rsidRDefault="0086624D" w:rsidP="00C02ED6">
            <w:pPr>
              <w:pStyle w:val="Sansinterligne"/>
              <w:numPr>
                <w:ilvl w:val="0"/>
                <w:numId w:val="13"/>
              </w:numPr>
              <w:tabs>
                <w:tab w:val="left" w:pos="3686"/>
              </w:tabs>
              <w:spacing w:before="40"/>
              <w:ind w:left="714" w:hanging="357"/>
              <w:rPr>
                <w:rFonts w:ascii="Arial" w:hAnsi="Arial" w:cs="Arial"/>
              </w:rPr>
            </w:pPr>
            <w:r w:rsidRPr="00370AC3">
              <w:rPr>
                <w:rFonts w:ascii="Arial" w:hAnsi="Arial" w:cs="Arial"/>
              </w:rPr>
              <w:t>en cas de dérange</w:t>
            </w:r>
            <w:r w:rsidR="00F77345" w:rsidRPr="00370AC3">
              <w:rPr>
                <w:rFonts w:ascii="Arial" w:hAnsi="Arial" w:cs="Arial"/>
              </w:rPr>
              <w:t>ment (incidents d'exploitation) ;</w:t>
            </w:r>
          </w:p>
          <w:p w:rsidR="0086624D" w:rsidRPr="00370AC3" w:rsidRDefault="00F77345" w:rsidP="00C02ED6">
            <w:pPr>
              <w:pStyle w:val="Sansinterligne"/>
              <w:numPr>
                <w:ilvl w:val="0"/>
                <w:numId w:val="13"/>
              </w:numPr>
              <w:tabs>
                <w:tab w:val="left" w:pos="3686"/>
              </w:tabs>
              <w:spacing w:before="40"/>
              <w:ind w:left="714" w:hanging="357"/>
              <w:rPr>
                <w:rFonts w:ascii="Arial" w:hAnsi="Arial" w:cs="Arial"/>
              </w:rPr>
            </w:pPr>
            <w:r w:rsidRPr="00370AC3">
              <w:rPr>
                <w:rFonts w:ascii="Arial" w:hAnsi="Arial" w:cs="Arial"/>
              </w:rPr>
              <w:t>en cas de pénurie d’eau ;</w:t>
            </w:r>
          </w:p>
          <w:p w:rsidR="0086624D" w:rsidRPr="00370AC3" w:rsidRDefault="0086624D" w:rsidP="00C02ED6">
            <w:pPr>
              <w:pStyle w:val="Sansinterligne"/>
              <w:numPr>
                <w:ilvl w:val="0"/>
                <w:numId w:val="13"/>
              </w:numPr>
              <w:tabs>
                <w:tab w:val="left" w:pos="3686"/>
              </w:tabs>
              <w:spacing w:before="40"/>
              <w:ind w:left="714" w:hanging="357"/>
              <w:jc w:val="both"/>
              <w:rPr>
                <w:rFonts w:ascii="Arial" w:hAnsi="Arial" w:cs="Arial"/>
              </w:rPr>
            </w:pPr>
            <w:r w:rsidRPr="00370AC3">
              <w:rPr>
                <w:rFonts w:ascii="Arial" w:hAnsi="Arial" w:cs="Arial"/>
              </w:rPr>
              <w:t>en cas de travaux d’entretien et de réparation ou en cas d’agr</w:t>
            </w:r>
            <w:r w:rsidR="00F77345" w:rsidRPr="00370AC3">
              <w:rPr>
                <w:rFonts w:ascii="Arial" w:hAnsi="Arial" w:cs="Arial"/>
              </w:rPr>
              <w:t>andissement des infrastructures ;</w:t>
            </w:r>
          </w:p>
          <w:p w:rsidR="0086624D" w:rsidRPr="00370AC3" w:rsidRDefault="00F77345" w:rsidP="00C02ED6">
            <w:pPr>
              <w:pStyle w:val="Sansinterligne"/>
              <w:numPr>
                <w:ilvl w:val="0"/>
                <w:numId w:val="13"/>
              </w:numPr>
              <w:tabs>
                <w:tab w:val="left" w:pos="3686"/>
              </w:tabs>
              <w:spacing w:before="40"/>
              <w:ind w:left="714" w:hanging="357"/>
              <w:rPr>
                <w:rFonts w:ascii="Arial" w:hAnsi="Arial" w:cs="Arial"/>
              </w:rPr>
            </w:pPr>
            <w:r w:rsidRPr="00370AC3">
              <w:rPr>
                <w:rFonts w:ascii="Arial" w:hAnsi="Arial" w:cs="Arial"/>
              </w:rPr>
              <w:t>en cas d'incendie.</w:t>
            </w:r>
          </w:p>
          <w:p w:rsidR="0086624D" w:rsidRPr="00370AC3" w:rsidRDefault="00ED6D99" w:rsidP="00C02ED6">
            <w:pPr>
              <w:tabs>
                <w:tab w:val="left" w:pos="3686"/>
              </w:tabs>
              <w:spacing w:before="180"/>
              <w:rPr>
                <w:rFonts w:ascii="Arial" w:eastAsiaTheme="minorEastAsia" w:hAnsi="Arial" w:cs="Arial"/>
                <w:lang w:val="fr-FR"/>
              </w:rPr>
            </w:pPr>
            <w:r w:rsidRPr="00370AC3">
              <w:rPr>
                <w:rFonts w:ascii="Arial" w:eastAsiaTheme="minorEastAsia" w:hAnsi="Arial" w:cs="Arial"/>
                <w:vertAlign w:val="superscript"/>
                <w:lang w:val="fr-FR"/>
              </w:rPr>
              <w:t>2</w:t>
            </w:r>
            <w:r w:rsidR="0031762A" w:rsidRPr="00370AC3">
              <w:rPr>
                <w:rFonts w:ascii="Arial" w:hAnsi="Arial" w:cs="Arial"/>
                <w:vertAlign w:val="superscript"/>
              </w:rPr>
              <w:t> </w:t>
            </w:r>
            <w:r w:rsidR="00F77345" w:rsidRPr="00370AC3">
              <w:rPr>
                <w:rFonts w:ascii="Arial" w:eastAsiaTheme="minorEastAsia" w:hAnsi="Arial" w:cs="Arial"/>
                <w:lang w:val="fr-FR"/>
              </w:rPr>
              <w:t xml:space="preserve">La </w:t>
            </w:r>
            <w:r w:rsidR="0086624D" w:rsidRPr="00370AC3">
              <w:rPr>
                <w:rFonts w:ascii="Arial" w:eastAsiaTheme="minorEastAsia" w:hAnsi="Arial" w:cs="Arial"/>
                <w:lang w:val="fr-FR"/>
              </w:rPr>
              <w:t xml:space="preserve">Commune informe les </w:t>
            </w:r>
            <w:r w:rsidR="0031762A" w:rsidRPr="00370AC3">
              <w:rPr>
                <w:rFonts w:ascii="Arial" w:eastAsiaTheme="minorEastAsia" w:hAnsi="Arial" w:cs="Arial"/>
                <w:lang w:val="fr-FR"/>
              </w:rPr>
              <w:t xml:space="preserve">usagères </w:t>
            </w:r>
            <w:r w:rsidR="0017449A" w:rsidRPr="00370AC3">
              <w:rPr>
                <w:rFonts w:ascii="Arial" w:eastAsiaTheme="minorEastAsia" w:hAnsi="Arial" w:cs="Arial"/>
                <w:lang w:val="fr-FR"/>
              </w:rPr>
              <w:t xml:space="preserve">et </w:t>
            </w:r>
            <w:r w:rsidR="0031762A" w:rsidRPr="00370AC3">
              <w:rPr>
                <w:rFonts w:ascii="Arial" w:eastAsiaTheme="minorEastAsia" w:hAnsi="Arial" w:cs="Arial"/>
                <w:lang w:val="fr-FR"/>
              </w:rPr>
              <w:t xml:space="preserve">usagers </w:t>
            </w:r>
            <w:r w:rsidR="0086624D" w:rsidRPr="00370AC3">
              <w:rPr>
                <w:rFonts w:ascii="Arial" w:eastAsiaTheme="minorEastAsia" w:hAnsi="Arial" w:cs="Arial"/>
                <w:lang w:val="fr-FR"/>
              </w:rPr>
              <w:t>suffisamment tôt des restrictions ou des interruptions de distribution prévisibles.</w:t>
            </w:r>
          </w:p>
          <w:p w:rsidR="0086624D" w:rsidRPr="00370AC3" w:rsidRDefault="00ED6D99" w:rsidP="00C02ED6">
            <w:pPr>
              <w:tabs>
                <w:tab w:val="left" w:pos="3686"/>
              </w:tabs>
              <w:spacing w:before="180"/>
              <w:rPr>
                <w:rFonts w:ascii="Arial" w:hAnsi="Arial" w:cs="Arial"/>
              </w:rPr>
            </w:pPr>
            <w:r w:rsidRPr="00370AC3">
              <w:rPr>
                <w:rFonts w:ascii="Arial" w:hAnsi="Arial" w:cs="Arial"/>
                <w:vertAlign w:val="superscript"/>
              </w:rPr>
              <w:t>3</w:t>
            </w:r>
            <w:r w:rsidR="0031762A" w:rsidRPr="00370AC3">
              <w:rPr>
                <w:rFonts w:ascii="Arial" w:hAnsi="Arial" w:cs="Arial"/>
                <w:vertAlign w:val="superscript"/>
              </w:rPr>
              <w:t> </w:t>
            </w:r>
            <w:r w:rsidR="0086624D" w:rsidRPr="00370AC3">
              <w:rPr>
                <w:rFonts w:ascii="Arial" w:hAnsi="Arial" w:cs="Arial"/>
              </w:rPr>
              <w:t>Les travaux sont réalisés en général durant les horaires de travail normaux. Si l</w:t>
            </w:r>
            <w:r w:rsidR="00755295" w:rsidRPr="00370AC3">
              <w:rPr>
                <w:rFonts w:ascii="Arial" w:hAnsi="Arial" w:cs="Arial"/>
              </w:rPr>
              <w:t>’</w:t>
            </w:r>
            <w:r w:rsidR="0017449A" w:rsidRPr="00370AC3">
              <w:rPr>
                <w:rFonts w:ascii="Arial" w:hAnsi="Arial" w:cs="Arial"/>
              </w:rPr>
              <w:t>usagère ou l’</w:t>
            </w:r>
            <w:r w:rsidR="00755295" w:rsidRPr="00370AC3">
              <w:rPr>
                <w:rFonts w:ascii="Arial" w:hAnsi="Arial" w:cs="Arial"/>
              </w:rPr>
              <w:t>usager</w:t>
            </w:r>
            <w:r w:rsidR="0086624D" w:rsidRPr="00370AC3">
              <w:rPr>
                <w:rFonts w:ascii="Arial" w:hAnsi="Arial" w:cs="Arial"/>
              </w:rPr>
              <w:t xml:space="preserve"> souhaite la mise en place de solutions provisoires ou la réalisation des travaux en dehors des horaires de travail normaux, </w:t>
            </w:r>
            <w:r w:rsidR="00E62309" w:rsidRPr="00370AC3">
              <w:rPr>
                <w:rFonts w:ascii="Arial" w:hAnsi="Arial" w:cs="Arial"/>
              </w:rPr>
              <w:t xml:space="preserve">elle ou </w:t>
            </w:r>
            <w:r w:rsidR="0086624D" w:rsidRPr="00370AC3">
              <w:rPr>
                <w:rFonts w:ascii="Arial" w:hAnsi="Arial" w:cs="Arial"/>
              </w:rPr>
              <w:t>il devra en supporter le surcoût.</w:t>
            </w:r>
          </w:p>
          <w:p w:rsidR="0086624D" w:rsidRPr="00370AC3" w:rsidRDefault="00ED6D99" w:rsidP="00C02ED6">
            <w:pPr>
              <w:tabs>
                <w:tab w:val="left" w:pos="3686"/>
              </w:tabs>
              <w:spacing w:before="180"/>
              <w:rPr>
                <w:rFonts w:ascii="Arial" w:hAnsi="Arial" w:cs="Arial"/>
              </w:rPr>
            </w:pPr>
            <w:r w:rsidRPr="00370AC3">
              <w:rPr>
                <w:rFonts w:ascii="Arial" w:hAnsi="Arial" w:cs="Arial"/>
                <w:vertAlign w:val="superscript"/>
              </w:rPr>
              <w:t>4</w:t>
            </w:r>
            <w:r w:rsidR="0031762A" w:rsidRPr="00370AC3">
              <w:rPr>
                <w:rFonts w:ascii="Arial" w:hAnsi="Arial" w:cs="Arial"/>
                <w:vertAlign w:val="superscript"/>
              </w:rPr>
              <w:t> </w:t>
            </w:r>
            <w:r w:rsidR="0086624D" w:rsidRPr="00370AC3">
              <w:rPr>
                <w:rFonts w:ascii="Arial" w:hAnsi="Arial" w:cs="Arial"/>
              </w:rPr>
              <w:t xml:space="preserve">La Commune décline toute responsabilité en cas de désagrément et n’accorde par conséquent aucune réduction de taxe. </w:t>
            </w:r>
          </w:p>
          <w:p w:rsidR="0086624D" w:rsidRPr="00370AC3" w:rsidRDefault="00ED6D99" w:rsidP="00C02ED6">
            <w:pPr>
              <w:tabs>
                <w:tab w:val="left" w:pos="3686"/>
              </w:tabs>
              <w:spacing w:before="180"/>
              <w:rPr>
                <w:rFonts w:ascii="Arial" w:hAnsi="Arial" w:cs="Arial"/>
                <w:bCs/>
                <w:highlight w:val="green"/>
              </w:rPr>
            </w:pPr>
            <w:r w:rsidRPr="00370AC3">
              <w:rPr>
                <w:rFonts w:ascii="Arial" w:hAnsi="Arial" w:cs="Arial"/>
                <w:vertAlign w:val="superscript"/>
              </w:rPr>
              <w:t>5</w:t>
            </w:r>
            <w:r w:rsidR="0031762A" w:rsidRPr="00370AC3">
              <w:rPr>
                <w:rFonts w:ascii="Arial" w:hAnsi="Arial" w:cs="Arial"/>
                <w:vertAlign w:val="superscript"/>
              </w:rPr>
              <w:t> </w:t>
            </w:r>
            <w:r w:rsidR="0086624D" w:rsidRPr="00370AC3">
              <w:rPr>
                <w:rFonts w:ascii="Arial" w:hAnsi="Arial" w:cs="Arial"/>
              </w:rPr>
              <w:t xml:space="preserve">Il incombe </w:t>
            </w:r>
            <w:r w:rsidR="00755295" w:rsidRPr="00370AC3">
              <w:rPr>
                <w:rFonts w:ascii="Arial" w:hAnsi="Arial" w:cs="Arial"/>
              </w:rPr>
              <w:t xml:space="preserve">à </w:t>
            </w:r>
            <w:r w:rsidR="0031762A" w:rsidRPr="00370AC3">
              <w:rPr>
                <w:rFonts w:ascii="Arial" w:hAnsi="Arial" w:cs="Arial"/>
              </w:rPr>
              <w:t xml:space="preserve">l’usagère ou </w:t>
            </w:r>
            <w:r w:rsidR="00755295" w:rsidRPr="00370AC3">
              <w:rPr>
                <w:rFonts w:ascii="Arial" w:hAnsi="Arial" w:cs="Arial"/>
              </w:rPr>
              <w:t>l’usager</w:t>
            </w:r>
            <w:r w:rsidR="0017449A" w:rsidRPr="00370AC3">
              <w:rPr>
                <w:rFonts w:ascii="Arial" w:hAnsi="Arial" w:cs="Arial"/>
              </w:rPr>
              <w:t xml:space="preserve"> </w:t>
            </w:r>
            <w:r w:rsidR="0086624D" w:rsidRPr="00370AC3">
              <w:rPr>
                <w:rFonts w:ascii="Arial" w:hAnsi="Arial" w:cs="Arial"/>
              </w:rPr>
              <w:t>de s'assurer contre les perturbations liés à l'arrêt et au retour d'eau annoncés.</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41" w:name="_Toc479070119"/>
            <w:r w:rsidRPr="00370AC3">
              <w:rPr>
                <w:rFonts w:ascii="Arial" w:hAnsi="Arial" w:cs="Arial"/>
                <w:color w:val="auto"/>
              </w:rPr>
              <w:t>Fourniture à des tiers</w:t>
            </w:r>
            <w:bookmarkEnd w:id="41"/>
          </w:p>
        </w:tc>
        <w:tc>
          <w:tcPr>
            <w:tcW w:w="7087" w:type="dxa"/>
          </w:tcPr>
          <w:p w:rsidR="0086624D" w:rsidRPr="00370AC3" w:rsidRDefault="009E6180" w:rsidP="009E6180">
            <w:pPr>
              <w:pStyle w:val="RglAlina"/>
              <w:numPr>
                <w:ilvl w:val="0"/>
                <w:numId w:val="0"/>
              </w:numPr>
              <w:tabs>
                <w:tab w:val="left" w:pos="878"/>
                <w:tab w:val="left" w:pos="3686"/>
              </w:tabs>
              <w:spacing w:after="120"/>
              <w:rPr>
                <w:rFonts w:ascii="Arial" w:hAnsi="Arial" w:cs="Arial"/>
                <w:sz w:val="22"/>
                <w:szCs w:val="22"/>
                <w:highlight w:val="green"/>
              </w:rPr>
            </w:pPr>
            <w:r>
              <w:rPr>
                <w:rFonts w:ascii="Arial" w:hAnsi="Arial" w:cs="Arial"/>
                <w:b/>
                <w:sz w:val="22"/>
                <w:szCs w:val="22"/>
              </w:rPr>
              <w:t>Art. 40</w:t>
            </w:r>
            <w:r>
              <w:rPr>
                <w:rFonts w:ascii="Arial" w:hAnsi="Arial" w:cs="Arial"/>
                <w:b/>
                <w:sz w:val="22"/>
                <w:szCs w:val="22"/>
              </w:rPr>
              <w:tab/>
            </w:r>
            <w:r w:rsidR="0086624D" w:rsidRPr="00370AC3">
              <w:rPr>
                <w:rFonts w:ascii="Arial" w:hAnsi="Arial" w:cs="Arial"/>
                <w:sz w:val="22"/>
                <w:szCs w:val="22"/>
              </w:rPr>
              <w:t>L’eau soutirée ne peut être fournie en permanence à des bâtiments tiers sans l’autorisation expresse de la Commune.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34" w:hanging="34"/>
              <w:rPr>
                <w:rFonts w:ascii="Arial" w:hAnsi="Arial" w:cs="Arial"/>
                <w:color w:val="auto"/>
              </w:rPr>
            </w:pPr>
            <w:bookmarkStart w:id="42" w:name="_Toc479070120"/>
            <w:r w:rsidRPr="00370AC3">
              <w:rPr>
                <w:rFonts w:ascii="Arial" w:hAnsi="Arial" w:cs="Arial"/>
                <w:color w:val="auto"/>
              </w:rPr>
              <w:t>Fourniture à des fins particulières</w:t>
            </w:r>
            <w:bookmarkEnd w:id="42"/>
          </w:p>
        </w:tc>
        <w:tc>
          <w:tcPr>
            <w:tcW w:w="7087" w:type="dxa"/>
          </w:tcPr>
          <w:p w:rsidR="0086624D" w:rsidRPr="00370AC3" w:rsidRDefault="009E6180" w:rsidP="009E6180">
            <w:pPr>
              <w:tabs>
                <w:tab w:val="left" w:pos="830"/>
                <w:tab w:val="left" w:pos="3686"/>
              </w:tabs>
              <w:spacing w:before="200"/>
              <w:rPr>
                <w:rFonts w:ascii="Arial" w:hAnsi="Arial" w:cs="Arial"/>
              </w:rPr>
            </w:pPr>
            <w:r>
              <w:rPr>
                <w:rFonts w:ascii="Arial" w:hAnsi="Arial" w:cs="Arial"/>
                <w:b/>
              </w:rPr>
              <w:t>Art. 41</w:t>
            </w:r>
            <w:r>
              <w:rPr>
                <w:rFonts w:ascii="Arial" w:hAnsi="Arial" w:cs="Arial"/>
                <w:b/>
              </w:rPr>
              <w:tab/>
            </w:r>
            <w:r w:rsidR="00ED6D99" w:rsidRPr="00370AC3">
              <w:rPr>
                <w:rFonts w:ascii="Arial" w:hAnsi="Arial" w:cs="Arial"/>
                <w:vertAlign w:val="superscript"/>
              </w:rPr>
              <w:t>1</w:t>
            </w:r>
            <w:r w:rsidR="0031762A" w:rsidRPr="00370AC3">
              <w:rPr>
                <w:rFonts w:ascii="Arial" w:hAnsi="Arial" w:cs="Arial"/>
                <w:vertAlign w:val="superscript"/>
              </w:rPr>
              <w:t> </w:t>
            </w:r>
            <w:r w:rsidR="0086624D" w:rsidRPr="00370AC3">
              <w:rPr>
                <w:rFonts w:ascii="Arial" w:hAnsi="Arial" w:cs="Arial"/>
              </w:rPr>
              <w:t>Les installations de lutte contre le feu (installations sprinkler) ne peuvent être raccordées qu’avec l’autorisation de la Commune.</w:t>
            </w:r>
          </w:p>
          <w:p w:rsidR="0086624D" w:rsidRPr="00370AC3" w:rsidRDefault="00ED6D99" w:rsidP="00C02ED6">
            <w:pPr>
              <w:tabs>
                <w:tab w:val="left" w:pos="3686"/>
              </w:tabs>
              <w:spacing w:before="180"/>
              <w:rPr>
                <w:rFonts w:ascii="Arial" w:hAnsi="Arial" w:cs="Arial"/>
              </w:rPr>
            </w:pPr>
            <w:r w:rsidRPr="00370AC3">
              <w:rPr>
                <w:rFonts w:ascii="Arial" w:hAnsi="Arial" w:cs="Arial"/>
                <w:vertAlign w:val="superscript"/>
              </w:rPr>
              <w:t>2</w:t>
            </w:r>
            <w:r w:rsidR="0031762A" w:rsidRPr="00370AC3">
              <w:rPr>
                <w:rFonts w:ascii="Arial" w:hAnsi="Arial" w:cs="Arial"/>
                <w:vertAlign w:val="superscript"/>
              </w:rPr>
              <w:t> </w:t>
            </w:r>
            <w:r w:rsidR="0086624D" w:rsidRPr="00370AC3">
              <w:rPr>
                <w:rFonts w:ascii="Arial" w:hAnsi="Arial" w:cs="Arial"/>
              </w:rPr>
              <w:t xml:space="preserve">La fourniture d’eau à des fins </w:t>
            </w:r>
            <w:r w:rsidR="007F5BDF" w:rsidRPr="00370AC3">
              <w:rPr>
                <w:rFonts w:ascii="Arial" w:hAnsi="Arial" w:cs="Arial"/>
              </w:rPr>
              <w:t xml:space="preserve">thermiques ou de production électrique </w:t>
            </w:r>
            <w:r w:rsidR="0086624D" w:rsidRPr="00370AC3">
              <w:rPr>
                <w:rFonts w:ascii="Arial" w:hAnsi="Arial" w:cs="Arial"/>
              </w:rPr>
              <w:t>est soumise à autorisation de la Commune.</w:t>
            </w:r>
          </w:p>
          <w:p w:rsidR="0086624D" w:rsidRPr="00370AC3" w:rsidRDefault="00ED6D99" w:rsidP="00C02ED6">
            <w:pPr>
              <w:tabs>
                <w:tab w:val="left" w:pos="3686"/>
              </w:tabs>
              <w:spacing w:before="180"/>
              <w:rPr>
                <w:rFonts w:ascii="Arial" w:hAnsi="Arial" w:cs="Arial"/>
              </w:rPr>
            </w:pPr>
            <w:r w:rsidRPr="00370AC3">
              <w:rPr>
                <w:rFonts w:ascii="Arial" w:hAnsi="Arial" w:cs="Arial"/>
                <w:vertAlign w:val="superscript"/>
              </w:rPr>
              <w:t>3</w:t>
            </w:r>
            <w:r w:rsidR="0031762A" w:rsidRPr="00370AC3">
              <w:rPr>
                <w:rFonts w:ascii="Arial" w:hAnsi="Arial" w:cs="Arial"/>
                <w:vertAlign w:val="superscript"/>
              </w:rPr>
              <w:t> </w:t>
            </w:r>
            <w:r w:rsidR="0086624D" w:rsidRPr="00370AC3">
              <w:rPr>
                <w:rFonts w:ascii="Arial" w:hAnsi="Arial" w:cs="Arial"/>
              </w:rPr>
              <w:t>La fourniture d'eau à des entreprises consommant des volumes particulièrement importants ou avec des pointes élevées nécessite une convention particulière entre l</w:t>
            </w:r>
            <w:r w:rsidR="00AB0D80" w:rsidRPr="00370AC3">
              <w:rPr>
                <w:rFonts w:ascii="Arial" w:hAnsi="Arial" w:cs="Arial"/>
              </w:rPr>
              <w:t>’usag</w:t>
            </w:r>
            <w:r w:rsidR="00E62309" w:rsidRPr="00370AC3">
              <w:rPr>
                <w:rFonts w:ascii="Arial" w:hAnsi="Arial" w:cs="Arial"/>
              </w:rPr>
              <w:t>ère</w:t>
            </w:r>
            <w:r w:rsidR="0086624D" w:rsidRPr="00370AC3">
              <w:rPr>
                <w:rFonts w:ascii="Arial" w:hAnsi="Arial" w:cs="Arial"/>
              </w:rPr>
              <w:t xml:space="preserve"> </w:t>
            </w:r>
            <w:r w:rsidR="00555099" w:rsidRPr="00370AC3">
              <w:rPr>
                <w:rFonts w:ascii="Arial" w:hAnsi="Arial" w:cs="Arial"/>
              </w:rPr>
              <w:t xml:space="preserve">ou l’usager </w:t>
            </w:r>
            <w:r w:rsidR="0086624D" w:rsidRPr="00370AC3">
              <w:rPr>
                <w:rFonts w:ascii="Arial" w:hAnsi="Arial" w:cs="Arial"/>
              </w:rPr>
              <w:t>et la Commune.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rPr>
                <w:rFonts w:ascii="Arial" w:hAnsi="Arial" w:cs="Arial"/>
                <w:color w:val="auto"/>
              </w:rPr>
            </w:pPr>
            <w:bookmarkStart w:id="43" w:name="_Toc479070121"/>
            <w:r w:rsidRPr="00370AC3">
              <w:rPr>
                <w:rFonts w:ascii="Arial" w:hAnsi="Arial" w:cs="Arial"/>
                <w:color w:val="auto"/>
              </w:rPr>
              <w:t>Prise d’eau temporaire</w:t>
            </w:r>
            <w:bookmarkEnd w:id="43"/>
          </w:p>
        </w:tc>
        <w:tc>
          <w:tcPr>
            <w:tcW w:w="7087" w:type="dxa"/>
          </w:tcPr>
          <w:p w:rsidR="0086624D" w:rsidRPr="00370AC3" w:rsidRDefault="00233A4A" w:rsidP="00564FCF">
            <w:pPr>
              <w:tabs>
                <w:tab w:val="left" w:pos="842"/>
                <w:tab w:val="left" w:pos="3686"/>
              </w:tabs>
              <w:spacing w:before="120"/>
              <w:rPr>
                <w:rFonts w:ascii="Arial" w:hAnsi="Arial" w:cs="Arial"/>
              </w:rPr>
            </w:pPr>
            <w:r>
              <w:rPr>
                <w:rFonts w:ascii="Arial" w:hAnsi="Arial" w:cs="Arial"/>
                <w:b/>
              </w:rPr>
              <w:t>Art. 42</w:t>
            </w:r>
            <w:r>
              <w:rPr>
                <w:rFonts w:ascii="Arial" w:hAnsi="Arial" w:cs="Arial"/>
                <w:b/>
              </w:rPr>
              <w:tab/>
            </w:r>
            <w:r w:rsidR="00785D46" w:rsidRPr="00370AC3">
              <w:rPr>
                <w:rFonts w:ascii="Arial" w:hAnsi="Arial" w:cs="Arial"/>
                <w:vertAlign w:val="superscript"/>
              </w:rPr>
              <w:t>1</w:t>
            </w:r>
            <w:r w:rsidR="00555099" w:rsidRPr="00370AC3">
              <w:rPr>
                <w:rFonts w:ascii="Arial" w:hAnsi="Arial" w:cs="Arial"/>
                <w:vertAlign w:val="superscript"/>
              </w:rPr>
              <w:t> </w:t>
            </w:r>
            <w:r w:rsidR="0086624D" w:rsidRPr="00370AC3">
              <w:rPr>
                <w:rFonts w:ascii="Arial" w:hAnsi="Arial" w:cs="Arial"/>
              </w:rPr>
              <w:t>La fourniture temporaire d’eau pour les chantiers et les manifestations est décomptée au moyen d’un compteur fourni par la Commune, qui doit être protégé contre les atteintes mécaniques et contre le gel au</w:t>
            </w:r>
            <w:r w:rsidR="00E16078" w:rsidRPr="00370AC3">
              <w:rPr>
                <w:rFonts w:ascii="Arial" w:hAnsi="Arial" w:cs="Arial"/>
              </w:rPr>
              <w:t>x</w:t>
            </w:r>
            <w:r w:rsidR="0086624D" w:rsidRPr="00370AC3">
              <w:rPr>
                <w:rFonts w:ascii="Arial" w:hAnsi="Arial" w:cs="Arial"/>
              </w:rPr>
              <w:t xml:space="preserve"> frais </w:t>
            </w:r>
            <w:r w:rsidR="00555099" w:rsidRPr="00370AC3">
              <w:rPr>
                <w:rFonts w:ascii="Arial" w:hAnsi="Arial" w:cs="Arial"/>
              </w:rPr>
              <w:t xml:space="preserve">de la demandeuse ou </w:t>
            </w:r>
            <w:r w:rsidR="0086624D" w:rsidRPr="00370AC3">
              <w:rPr>
                <w:rFonts w:ascii="Arial" w:hAnsi="Arial" w:cs="Arial"/>
              </w:rPr>
              <w:t>du demandeur.</w:t>
            </w:r>
          </w:p>
          <w:p w:rsidR="0086624D" w:rsidRPr="00370AC3" w:rsidRDefault="00785D46" w:rsidP="00564FCF">
            <w:pPr>
              <w:tabs>
                <w:tab w:val="left" w:pos="3686"/>
              </w:tabs>
              <w:spacing w:before="180" w:after="0"/>
              <w:rPr>
                <w:rFonts w:ascii="Arial" w:hAnsi="Arial" w:cs="Arial"/>
              </w:rPr>
            </w:pPr>
            <w:r w:rsidRPr="00370AC3">
              <w:rPr>
                <w:rFonts w:ascii="Arial" w:hAnsi="Arial" w:cs="Arial"/>
                <w:vertAlign w:val="superscript"/>
              </w:rPr>
              <w:t>2</w:t>
            </w:r>
            <w:r w:rsidR="00555099" w:rsidRPr="00370AC3">
              <w:rPr>
                <w:rFonts w:ascii="Arial" w:hAnsi="Arial" w:cs="Arial"/>
                <w:vertAlign w:val="superscript"/>
              </w:rPr>
              <w:t> </w:t>
            </w:r>
            <w:r w:rsidR="0086624D" w:rsidRPr="00370AC3">
              <w:rPr>
                <w:rFonts w:ascii="Arial" w:hAnsi="Arial" w:cs="Arial"/>
              </w:rPr>
              <w:t xml:space="preserve">Une taxe </w:t>
            </w:r>
            <w:r w:rsidR="002C0CD6" w:rsidRPr="00370AC3">
              <w:rPr>
                <w:rFonts w:ascii="Arial" w:hAnsi="Arial" w:cs="Arial"/>
              </w:rPr>
              <w:t>est</w:t>
            </w:r>
            <w:r w:rsidR="0086624D" w:rsidRPr="00370AC3">
              <w:rPr>
                <w:rFonts w:ascii="Arial" w:hAnsi="Arial" w:cs="Arial"/>
              </w:rPr>
              <w:t xml:space="preserve"> perçue pour la location du dispositif compteur.</w:t>
            </w:r>
          </w:p>
          <w:p w:rsidR="00555099" w:rsidRPr="00370AC3" w:rsidRDefault="00555099" w:rsidP="00C02ED6">
            <w:pPr>
              <w:tabs>
                <w:tab w:val="left" w:pos="3686"/>
              </w:tabs>
              <w:spacing w:before="180"/>
              <w:rPr>
                <w:rFonts w:ascii="Arial" w:hAnsi="Arial" w:cs="Arial"/>
                <w:sz w:val="2"/>
                <w:szCs w:val="2"/>
              </w:rPr>
            </w:pPr>
          </w:p>
          <w:p w:rsidR="0086624D" w:rsidRPr="00370AC3" w:rsidRDefault="00785D46" w:rsidP="00564FCF">
            <w:pPr>
              <w:tabs>
                <w:tab w:val="left" w:pos="3686"/>
              </w:tabs>
              <w:spacing w:before="0" w:after="0"/>
              <w:rPr>
                <w:rFonts w:ascii="Arial" w:hAnsi="Arial" w:cs="Arial"/>
              </w:rPr>
            </w:pPr>
            <w:r w:rsidRPr="00370AC3">
              <w:rPr>
                <w:rFonts w:ascii="Arial" w:hAnsi="Arial" w:cs="Arial"/>
                <w:vertAlign w:val="superscript"/>
              </w:rPr>
              <w:t>3</w:t>
            </w:r>
            <w:r w:rsidR="00555099" w:rsidRPr="00370AC3">
              <w:rPr>
                <w:rFonts w:ascii="Arial" w:hAnsi="Arial" w:cs="Arial"/>
                <w:vertAlign w:val="superscript"/>
              </w:rPr>
              <w:t> </w:t>
            </w:r>
            <w:r w:rsidR="00ED6D99" w:rsidRPr="00370AC3">
              <w:rPr>
                <w:rFonts w:ascii="Arial" w:hAnsi="Arial" w:cs="Arial"/>
              </w:rPr>
              <w:t>L</w:t>
            </w:r>
            <w:r w:rsidR="0086624D" w:rsidRPr="00370AC3">
              <w:rPr>
                <w:rFonts w:ascii="Arial" w:hAnsi="Arial" w:cs="Arial"/>
              </w:rPr>
              <w:t>e prélèvement d'eau à partir des bornes de puisage (type Bayard) pour, par exemple des manifestations, est soumis à règlementation particulière.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44" w:name="_Toc479070122"/>
            <w:r w:rsidRPr="00370AC3">
              <w:rPr>
                <w:rFonts w:ascii="Arial" w:hAnsi="Arial" w:cs="Arial"/>
                <w:color w:val="auto"/>
              </w:rPr>
              <w:t>Prise d’eau illicite</w:t>
            </w:r>
            <w:bookmarkEnd w:id="44"/>
          </w:p>
        </w:tc>
        <w:tc>
          <w:tcPr>
            <w:tcW w:w="7087" w:type="dxa"/>
          </w:tcPr>
          <w:p w:rsidR="0086624D" w:rsidRPr="00370AC3" w:rsidRDefault="00233A4A" w:rsidP="00233A4A">
            <w:pPr>
              <w:tabs>
                <w:tab w:val="left" w:pos="818"/>
                <w:tab w:val="left" w:pos="3686"/>
              </w:tabs>
              <w:spacing w:before="200"/>
              <w:rPr>
                <w:rFonts w:ascii="Arial" w:hAnsi="Arial" w:cs="Arial"/>
              </w:rPr>
            </w:pPr>
            <w:r>
              <w:rPr>
                <w:rFonts w:ascii="Arial" w:hAnsi="Arial" w:cs="Arial"/>
                <w:b/>
              </w:rPr>
              <w:t>Art. 43</w:t>
            </w:r>
            <w:r>
              <w:rPr>
                <w:rFonts w:ascii="Arial" w:hAnsi="Arial" w:cs="Arial"/>
                <w:b/>
              </w:rPr>
              <w:tab/>
            </w:r>
            <w:r w:rsidR="0086624D" w:rsidRPr="00370AC3">
              <w:rPr>
                <w:rFonts w:ascii="Arial" w:hAnsi="Arial" w:cs="Arial"/>
              </w:rPr>
              <w:t>En cas de prise d’eau illicite, la Commune facture les taxes selon tarif, débours en sus</w:t>
            </w:r>
            <w:r w:rsidR="00CE5136" w:rsidRPr="00370AC3">
              <w:rPr>
                <w:rFonts w:ascii="Arial" w:hAnsi="Arial" w:cs="Arial"/>
              </w:rPr>
              <w:t>,</w:t>
            </w:r>
            <w:r w:rsidR="0086624D" w:rsidRPr="00370AC3">
              <w:rPr>
                <w:rFonts w:ascii="Arial" w:hAnsi="Arial" w:cs="Arial"/>
              </w:rPr>
              <w:t xml:space="preserve"> en </w:t>
            </w:r>
            <w:r w:rsidR="00972290" w:rsidRPr="00370AC3">
              <w:rPr>
                <w:rFonts w:ascii="Arial" w:hAnsi="Arial" w:cs="Arial"/>
              </w:rPr>
              <w:t>estimant la</w:t>
            </w:r>
            <w:r w:rsidR="0086624D" w:rsidRPr="00370AC3">
              <w:rPr>
                <w:rFonts w:ascii="Arial" w:hAnsi="Arial" w:cs="Arial"/>
              </w:rPr>
              <w:t xml:space="preserve"> consommation</w:t>
            </w:r>
            <w:r w:rsidR="00972290" w:rsidRPr="00370AC3">
              <w:rPr>
                <w:rFonts w:ascii="Arial" w:hAnsi="Arial" w:cs="Arial"/>
              </w:rPr>
              <w:t xml:space="preserve"> </w:t>
            </w:r>
            <w:r w:rsidR="0086624D" w:rsidRPr="00370AC3">
              <w:rPr>
                <w:rFonts w:ascii="Arial" w:hAnsi="Arial" w:cs="Arial"/>
              </w:rPr>
              <w:t>s</w:t>
            </w:r>
            <w:r w:rsidR="00972290" w:rsidRPr="00370AC3">
              <w:rPr>
                <w:rFonts w:ascii="Arial" w:hAnsi="Arial" w:cs="Arial"/>
              </w:rPr>
              <w:t>outirée</w:t>
            </w:r>
            <w:r w:rsidR="00DF5892" w:rsidRPr="00370AC3">
              <w:rPr>
                <w:rFonts w:ascii="Arial" w:hAnsi="Arial" w:cs="Arial"/>
              </w:rPr>
              <w:t>.</w:t>
            </w:r>
            <w:r w:rsidR="0086624D" w:rsidRPr="00370AC3">
              <w:rPr>
                <w:rFonts w:ascii="Arial" w:hAnsi="Arial" w:cs="Arial"/>
              </w:rPr>
              <w:t xml:space="preserve"> </w:t>
            </w:r>
            <w:r w:rsidR="00CE5136" w:rsidRPr="00370AC3">
              <w:rPr>
                <w:rFonts w:ascii="Arial" w:hAnsi="Arial" w:cs="Arial"/>
              </w:rPr>
              <w:t>Le dépôt de plainte pénale est réservé</w:t>
            </w:r>
            <w:r w:rsidR="0086624D" w:rsidRPr="00370AC3">
              <w:rPr>
                <w:rFonts w:ascii="Arial" w:hAnsi="Arial" w:cs="Arial"/>
              </w:rPr>
              <w:t>.</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45" w:name="_Toc479070123"/>
            <w:r w:rsidRPr="00370AC3">
              <w:rPr>
                <w:rFonts w:ascii="Arial" w:hAnsi="Arial" w:cs="Arial"/>
                <w:color w:val="auto"/>
              </w:rPr>
              <w:t>Responsabilité</w:t>
            </w:r>
            <w:bookmarkEnd w:id="45"/>
          </w:p>
        </w:tc>
        <w:tc>
          <w:tcPr>
            <w:tcW w:w="7087" w:type="dxa"/>
          </w:tcPr>
          <w:p w:rsidR="0086624D" w:rsidRPr="00370AC3" w:rsidRDefault="00233A4A" w:rsidP="00233A4A">
            <w:pPr>
              <w:tabs>
                <w:tab w:val="left" w:pos="878"/>
                <w:tab w:val="left" w:pos="3686"/>
              </w:tabs>
              <w:spacing w:before="200"/>
              <w:rPr>
                <w:rFonts w:ascii="Arial" w:hAnsi="Arial" w:cs="Arial"/>
              </w:rPr>
            </w:pPr>
            <w:r>
              <w:rPr>
                <w:rFonts w:ascii="Arial" w:hAnsi="Arial" w:cs="Arial"/>
                <w:b/>
              </w:rPr>
              <w:t>Art. 44</w:t>
            </w:r>
            <w:r>
              <w:rPr>
                <w:rFonts w:ascii="Arial" w:hAnsi="Arial" w:cs="Arial"/>
                <w:b/>
              </w:rPr>
              <w:tab/>
            </w:r>
            <w:r w:rsidR="00C710D7" w:rsidRPr="00370AC3">
              <w:rPr>
                <w:rFonts w:ascii="Arial" w:hAnsi="Arial" w:cs="Arial"/>
              </w:rPr>
              <w:t>L’</w:t>
            </w:r>
            <w:r w:rsidR="00E16078" w:rsidRPr="00370AC3">
              <w:rPr>
                <w:rFonts w:ascii="Arial" w:hAnsi="Arial" w:cs="Arial"/>
              </w:rPr>
              <w:t xml:space="preserve">usagère ou </w:t>
            </w:r>
            <w:r w:rsidR="000D5F1A" w:rsidRPr="00370AC3">
              <w:rPr>
                <w:rFonts w:ascii="Arial" w:hAnsi="Arial" w:cs="Arial"/>
              </w:rPr>
              <w:t>l’</w:t>
            </w:r>
            <w:r w:rsidR="00C710D7" w:rsidRPr="00370AC3">
              <w:rPr>
                <w:rFonts w:ascii="Arial" w:hAnsi="Arial" w:cs="Arial"/>
              </w:rPr>
              <w:t>usager</w:t>
            </w:r>
            <w:r w:rsidR="0086624D" w:rsidRPr="00370AC3">
              <w:rPr>
                <w:rFonts w:ascii="Arial" w:hAnsi="Arial" w:cs="Arial"/>
              </w:rPr>
              <w:t xml:space="preserve"> propriétaire d’installations est responsable des dégâts </w:t>
            </w:r>
            <w:r w:rsidR="00E62309" w:rsidRPr="00370AC3">
              <w:rPr>
                <w:rFonts w:ascii="Arial" w:hAnsi="Arial" w:cs="Arial"/>
              </w:rPr>
              <w:t xml:space="preserve">qu’il </w:t>
            </w:r>
            <w:r w:rsidR="0086624D" w:rsidRPr="00370AC3">
              <w:rPr>
                <w:rFonts w:ascii="Arial" w:hAnsi="Arial" w:cs="Arial"/>
              </w:rPr>
              <w:t xml:space="preserve">provoque par suite d'utilisation incorrecte, de négligence, de contrôle défaillant ou d'entretien insuffisant des installations. </w:t>
            </w:r>
            <w:r w:rsidR="00E16078" w:rsidRPr="00370AC3">
              <w:rPr>
                <w:rFonts w:ascii="Arial" w:hAnsi="Arial" w:cs="Arial"/>
              </w:rPr>
              <w:t>I</w:t>
            </w:r>
            <w:r w:rsidR="00E62309" w:rsidRPr="00370AC3">
              <w:rPr>
                <w:rFonts w:ascii="Arial" w:hAnsi="Arial" w:cs="Arial"/>
              </w:rPr>
              <w:t xml:space="preserve">l </w:t>
            </w:r>
            <w:r w:rsidR="0086624D" w:rsidRPr="00370AC3">
              <w:rPr>
                <w:rFonts w:ascii="Arial" w:hAnsi="Arial" w:cs="Arial"/>
              </w:rPr>
              <w:t xml:space="preserve">doit également répondre de ses locataires, </w:t>
            </w:r>
            <w:r w:rsidR="000D5F1A" w:rsidRPr="00370AC3">
              <w:rPr>
                <w:rFonts w:ascii="Arial" w:hAnsi="Arial" w:cs="Arial"/>
              </w:rPr>
              <w:t xml:space="preserve">fermières ou </w:t>
            </w:r>
            <w:r w:rsidR="0086624D" w:rsidRPr="00370AC3">
              <w:rPr>
                <w:rFonts w:ascii="Arial" w:hAnsi="Arial" w:cs="Arial"/>
              </w:rPr>
              <w:t>fermiers et autres personnes qui utilisent ces installations avec son accord.</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46" w:name="_Toc479070124"/>
            <w:r w:rsidRPr="00370AC3">
              <w:rPr>
                <w:rFonts w:ascii="Arial" w:hAnsi="Arial" w:cs="Arial"/>
                <w:color w:val="auto"/>
              </w:rPr>
              <w:t>Consommation nulle</w:t>
            </w:r>
            <w:bookmarkEnd w:id="46"/>
          </w:p>
        </w:tc>
        <w:tc>
          <w:tcPr>
            <w:tcW w:w="7087" w:type="dxa"/>
          </w:tcPr>
          <w:p w:rsidR="0086624D" w:rsidRPr="00370AC3" w:rsidRDefault="00233A4A" w:rsidP="00233A4A">
            <w:pPr>
              <w:tabs>
                <w:tab w:val="left" w:pos="842"/>
                <w:tab w:val="left" w:pos="3686"/>
              </w:tabs>
              <w:spacing w:before="200"/>
              <w:rPr>
                <w:rFonts w:ascii="Arial" w:eastAsia="Arial Unicode MS" w:hAnsi="Arial" w:cs="Arial"/>
              </w:rPr>
            </w:pPr>
            <w:r>
              <w:rPr>
                <w:rFonts w:ascii="Arial" w:hAnsi="Arial" w:cs="Arial"/>
                <w:b/>
              </w:rPr>
              <w:t>Art. 45</w:t>
            </w:r>
            <w:r>
              <w:rPr>
                <w:rFonts w:ascii="Arial" w:hAnsi="Arial" w:cs="Arial"/>
                <w:b/>
              </w:rPr>
              <w:tab/>
            </w:r>
            <w:r w:rsidR="0086624D" w:rsidRPr="00370AC3">
              <w:rPr>
                <w:rFonts w:ascii="Arial" w:hAnsi="Arial" w:cs="Arial"/>
              </w:rPr>
              <w:t xml:space="preserve">Si la consommation d'eau potable est nulle pendant une période prolongée, </w:t>
            </w:r>
            <w:r w:rsidR="000D5F1A" w:rsidRPr="00370AC3">
              <w:rPr>
                <w:rFonts w:ascii="Arial" w:hAnsi="Arial" w:cs="Arial"/>
              </w:rPr>
              <w:t xml:space="preserve">l’usagère ou </w:t>
            </w:r>
            <w:r w:rsidR="0086624D" w:rsidRPr="00370AC3">
              <w:rPr>
                <w:rFonts w:ascii="Arial" w:hAnsi="Arial" w:cs="Arial"/>
              </w:rPr>
              <w:t>l</w:t>
            </w:r>
            <w:r w:rsidR="00E20E7A" w:rsidRPr="00370AC3">
              <w:rPr>
                <w:rFonts w:ascii="Arial" w:hAnsi="Arial" w:cs="Arial"/>
              </w:rPr>
              <w:t>’usager</w:t>
            </w:r>
            <w:r w:rsidR="00E16078" w:rsidRPr="00370AC3">
              <w:rPr>
                <w:rFonts w:ascii="Arial" w:hAnsi="Arial" w:cs="Arial"/>
              </w:rPr>
              <w:t xml:space="preserve"> </w:t>
            </w:r>
            <w:r w:rsidR="0086624D" w:rsidRPr="00370AC3">
              <w:rPr>
                <w:rFonts w:ascii="Arial" w:hAnsi="Arial" w:cs="Arial"/>
              </w:rPr>
              <w:t>doit veiller à ce que la conduite de raccordement soit régulièrement rincée.</w:t>
            </w:r>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47" w:name="_Toc347397633"/>
            <w:bookmarkStart w:id="48" w:name="_Toc479070125"/>
            <w:bookmarkEnd w:id="47"/>
            <w:r w:rsidRPr="00370AC3">
              <w:rPr>
                <w:rFonts w:ascii="Arial" w:hAnsi="Arial" w:cs="Arial"/>
                <w:color w:val="auto"/>
              </w:rPr>
              <w:t>Dispositif de comptage</w:t>
            </w:r>
            <w:bookmarkEnd w:id="48"/>
          </w:p>
          <w:p w:rsidR="00684805" w:rsidRPr="00370AC3" w:rsidRDefault="00684805" w:rsidP="0061520E">
            <w:pPr>
              <w:pStyle w:val="RglArticle"/>
              <w:numPr>
                <w:ilvl w:val="0"/>
                <w:numId w:val="0"/>
              </w:numPr>
              <w:tabs>
                <w:tab w:val="left" w:pos="3686"/>
              </w:tabs>
              <w:ind w:left="1134" w:hanging="1134"/>
              <w:rPr>
                <w:rFonts w:ascii="Arial" w:hAnsi="Arial" w:cs="Arial"/>
                <w:color w:val="auto"/>
              </w:rPr>
            </w:pPr>
            <w:bookmarkStart w:id="49" w:name="_Toc479070126"/>
            <w:r w:rsidRPr="00370AC3">
              <w:rPr>
                <w:rFonts w:ascii="Arial" w:hAnsi="Arial" w:cs="Arial"/>
                <w:color w:val="auto"/>
              </w:rPr>
              <w:t>a) Définition</w:t>
            </w:r>
            <w:bookmarkEnd w:id="49"/>
          </w:p>
        </w:tc>
        <w:tc>
          <w:tcPr>
            <w:tcW w:w="7087" w:type="dxa"/>
          </w:tcPr>
          <w:p w:rsidR="0086624D" w:rsidRPr="00370AC3" w:rsidRDefault="00233A4A" w:rsidP="00233A4A">
            <w:pPr>
              <w:tabs>
                <w:tab w:val="left" w:pos="842"/>
                <w:tab w:val="left" w:pos="3686"/>
              </w:tabs>
              <w:spacing w:before="200"/>
              <w:rPr>
                <w:rFonts w:ascii="Arial" w:hAnsi="Arial" w:cs="Arial"/>
              </w:rPr>
            </w:pPr>
            <w:r>
              <w:rPr>
                <w:rFonts w:ascii="Arial" w:hAnsi="Arial" w:cs="Arial"/>
                <w:b/>
              </w:rPr>
              <w:t>Art. 46</w:t>
            </w:r>
            <w:r>
              <w:rPr>
                <w:rFonts w:ascii="Arial" w:hAnsi="Arial" w:cs="Arial"/>
                <w:b/>
              </w:rPr>
              <w:tab/>
            </w:r>
            <w:r w:rsidR="00785D46" w:rsidRPr="00370AC3">
              <w:rPr>
                <w:rFonts w:ascii="Arial" w:hAnsi="Arial" w:cs="Arial"/>
                <w:vertAlign w:val="superscript"/>
              </w:rPr>
              <w:t>1</w:t>
            </w:r>
            <w:r w:rsidR="000D5F1A" w:rsidRPr="00370AC3">
              <w:rPr>
                <w:rFonts w:ascii="Arial" w:hAnsi="Arial" w:cs="Arial"/>
                <w:vertAlign w:val="superscript"/>
              </w:rPr>
              <w:t> </w:t>
            </w:r>
            <w:r w:rsidR="0086624D" w:rsidRPr="00370AC3">
              <w:rPr>
                <w:rFonts w:ascii="Arial" w:hAnsi="Arial" w:cs="Arial"/>
              </w:rPr>
              <w:t>Le d</w:t>
            </w:r>
            <w:r w:rsidR="00A13DEB" w:rsidRPr="00370AC3">
              <w:rPr>
                <w:rFonts w:ascii="Arial" w:hAnsi="Arial" w:cs="Arial"/>
              </w:rPr>
              <w:t>ispositif de comptage comprend</w:t>
            </w:r>
            <w:r w:rsidR="0086624D" w:rsidRPr="00370AC3">
              <w:rPr>
                <w:rFonts w:ascii="Arial" w:hAnsi="Arial" w:cs="Arial"/>
              </w:rPr>
              <w:t xml:space="preserve"> une vanne d'arrêt, un compteur, deux raccords et un clapet de retenue.</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2</w:t>
            </w:r>
            <w:r w:rsidR="000D5F1A" w:rsidRPr="00370AC3">
              <w:rPr>
                <w:rFonts w:ascii="Arial" w:hAnsi="Arial" w:cs="Arial"/>
                <w:vertAlign w:val="superscript"/>
              </w:rPr>
              <w:t> </w:t>
            </w:r>
            <w:r w:rsidR="0086624D" w:rsidRPr="00370AC3">
              <w:rPr>
                <w:rFonts w:ascii="Arial" w:hAnsi="Arial" w:cs="Arial"/>
              </w:rPr>
              <w:t>La Commune définit le diamètre, le type de compteur et clapet de retenue à installer ainsi que les autres dispositifs jugés nécessaires.</w:t>
            </w:r>
          </w:p>
        </w:tc>
      </w:tr>
      <w:tr w:rsidR="0086624D" w:rsidRPr="00370AC3" w:rsidTr="0057470F">
        <w:tc>
          <w:tcPr>
            <w:tcW w:w="2978" w:type="dxa"/>
          </w:tcPr>
          <w:p w:rsidR="0086624D" w:rsidRPr="00370AC3" w:rsidRDefault="00684805" w:rsidP="0061520E">
            <w:pPr>
              <w:pStyle w:val="RglArticle"/>
              <w:numPr>
                <w:ilvl w:val="0"/>
                <w:numId w:val="0"/>
              </w:numPr>
              <w:tabs>
                <w:tab w:val="left" w:pos="3686"/>
              </w:tabs>
              <w:ind w:left="1134" w:hanging="1134"/>
              <w:rPr>
                <w:rFonts w:ascii="Arial" w:hAnsi="Arial" w:cs="Arial"/>
                <w:color w:val="auto"/>
              </w:rPr>
            </w:pPr>
            <w:bookmarkStart w:id="50" w:name="_Toc479070127"/>
            <w:r w:rsidRPr="00370AC3">
              <w:rPr>
                <w:rFonts w:ascii="Arial" w:hAnsi="Arial" w:cs="Arial"/>
                <w:color w:val="auto"/>
              </w:rPr>
              <w:t xml:space="preserve">b) </w:t>
            </w:r>
            <w:r w:rsidR="0086624D" w:rsidRPr="00370AC3">
              <w:rPr>
                <w:rFonts w:ascii="Arial" w:hAnsi="Arial" w:cs="Arial"/>
                <w:color w:val="auto"/>
              </w:rPr>
              <w:t>Propriété</w:t>
            </w:r>
            <w:bookmarkEnd w:id="50"/>
          </w:p>
        </w:tc>
        <w:tc>
          <w:tcPr>
            <w:tcW w:w="7087" w:type="dxa"/>
          </w:tcPr>
          <w:p w:rsidR="0086624D" w:rsidRPr="00370AC3" w:rsidRDefault="00233A4A" w:rsidP="00233A4A">
            <w:pPr>
              <w:tabs>
                <w:tab w:val="left" w:pos="854"/>
                <w:tab w:val="left" w:pos="3686"/>
              </w:tabs>
              <w:spacing w:before="200"/>
              <w:rPr>
                <w:rFonts w:ascii="Arial" w:hAnsi="Arial" w:cs="Arial"/>
              </w:rPr>
            </w:pPr>
            <w:r>
              <w:rPr>
                <w:rFonts w:ascii="Arial" w:hAnsi="Arial" w:cs="Arial"/>
                <w:b/>
              </w:rPr>
              <w:t>Art. 47</w:t>
            </w:r>
            <w:r>
              <w:rPr>
                <w:rFonts w:ascii="Arial" w:hAnsi="Arial" w:cs="Arial"/>
                <w:b/>
              </w:rPr>
              <w:tab/>
            </w:r>
            <w:r w:rsidR="0086624D" w:rsidRPr="00370AC3">
              <w:rPr>
                <w:rFonts w:ascii="Arial" w:hAnsi="Arial" w:cs="Arial"/>
              </w:rPr>
              <w:t xml:space="preserve">Le dispositif de comptage </w:t>
            </w:r>
            <w:r w:rsidR="007334F3" w:rsidRPr="00370AC3">
              <w:rPr>
                <w:rFonts w:ascii="Arial" w:hAnsi="Arial" w:cs="Arial"/>
              </w:rPr>
              <w:t>est</w:t>
            </w:r>
            <w:r w:rsidR="0086624D" w:rsidRPr="00370AC3">
              <w:rPr>
                <w:rFonts w:ascii="Arial" w:hAnsi="Arial" w:cs="Arial"/>
              </w:rPr>
              <w:t xml:space="preserve"> propriété de la Commune.</w:t>
            </w:r>
          </w:p>
        </w:tc>
      </w:tr>
      <w:tr w:rsidR="0086624D" w:rsidRPr="00370AC3" w:rsidTr="0057470F">
        <w:tc>
          <w:tcPr>
            <w:tcW w:w="2978" w:type="dxa"/>
          </w:tcPr>
          <w:p w:rsidR="0086624D" w:rsidRPr="00370AC3" w:rsidRDefault="00684805" w:rsidP="0061520E">
            <w:pPr>
              <w:pStyle w:val="RglArticle"/>
              <w:numPr>
                <w:ilvl w:val="0"/>
                <w:numId w:val="0"/>
              </w:numPr>
              <w:tabs>
                <w:tab w:val="left" w:pos="3686"/>
              </w:tabs>
              <w:ind w:left="1134" w:hanging="1134"/>
              <w:rPr>
                <w:rFonts w:ascii="Arial" w:hAnsi="Arial" w:cs="Arial"/>
                <w:color w:val="auto"/>
              </w:rPr>
            </w:pPr>
            <w:bookmarkStart w:id="51" w:name="_Toc479070128"/>
            <w:r w:rsidRPr="00370AC3">
              <w:rPr>
                <w:rFonts w:ascii="Arial" w:hAnsi="Arial" w:cs="Arial"/>
                <w:color w:val="auto"/>
              </w:rPr>
              <w:t xml:space="preserve">c) </w:t>
            </w:r>
            <w:r w:rsidR="0086624D" w:rsidRPr="00370AC3">
              <w:rPr>
                <w:rFonts w:ascii="Arial" w:hAnsi="Arial" w:cs="Arial"/>
                <w:color w:val="auto"/>
              </w:rPr>
              <w:t>Périodicité d'échange</w:t>
            </w:r>
            <w:bookmarkEnd w:id="51"/>
          </w:p>
        </w:tc>
        <w:tc>
          <w:tcPr>
            <w:tcW w:w="7087" w:type="dxa"/>
          </w:tcPr>
          <w:p w:rsidR="0086624D" w:rsidRPr="00370AC3" w:rsidRDefault="00233A4A" w:rsidP="00233A4A">
            <w:pPr>
              <w:tabs>
                <w:tab w:val="left" w:pos="830"/>
                <w:tab w:val="left" w:pos="3686"/>
              </w:tabs>
              <w:spacing w:before="200"/>
              <w:rPr>
                <w:rFonts w:ascii="Arial" w:hAnsi="Arial" w:cs="Arial"/>
              </w:rPr>
            </w:pPr>
            <w:r>
              <w:rPr>
                <w:rFonts w:ascii="Arial" w:hAnsi="Arial" w:cs="Arial"/>
                <w:b/>
              </w:rPr>
              <w:t>Art. 48</w:t>
            </w:r>
            <w:r>
              <w:rPr>
                <w:rFonts w:ascii="Arial" w:hAnsi="Arial" w:cs="Arial"/>
                <w:b/>
              </w:rPr>
              <w:tab/>
            </w:r>
            <w:r w:rsidR="0086624D" w:rsidRPr="00370AC3">
              <w:rPr>
                <w:rFonts w:ascii="Arial" w:hAnsi="Arial" w:cs="Arial"/>
              </w:rPr>
              <w:t>Sauf disposition particulière officielle, la Commune statue sur la périodicité d'échange du compteur</w:t>
            </w:r>
            <w:r w:rsidR="00541124" w:rsidRPr="00370AC3">
              <w:rPr>
                <w:rFonts w:ascii="Arial" w:hAnsi="Arial" w:cs="Arial"/>
              </w:rPr>
              <w:t>.</w:t>
            </w:r>
          </w:p>
        </w:tc>
      </w:tr>
      <w:tr w:rsidR="0086624D" w:rsidRPr="00370AC3" w:rsidTr="0057470F">
        <w:tc>
          <w:tcPr>
            <w:tcW w:w="2978" w:type="dxa"/>
          </w:tcPr>
          <w:p w:rsidR="0086624D" w:rsidRPr="00370AC3" w:rsidRDefault="00684805" w:rsidP="0061520E">
            <w:pPr>
              <w:pStyle w:val="RglArticle"/>
              <w:numPr>
                <w:ilvl w:val="0"/>
                <w:numId w:val="0"/>
              </w:numPr>
              <w:tabs>
                <w:tab w:val="left" w:pos="3686"/>
              </w:tabs>
              <w:ind w:left="318" w:hanging="318"/>
              <w:rPr>
                <w:rFonts w:ascii="Arial" w:hAnsi="Arial" w:cs="Arial"/>
                <w:color w:val="auto"/>
              </w:rPr>
            </w:pPr>
            <w:bookmarkStart w:id="52" w:name="_Toc479070129"/>
            <w:r w:rsidRPr="00370AC3">
              <w:rPr>
                <w:rFonts w:ascii="Arial" w:hAnsi="Arial" w:cs="Arial"/>
                <w:color w:val="auto"/>
              </w:rPr>
              <w:t xml:space="preserve">d) </w:t>
            </w:r>
            <w:r w:rsidR="0086624D" w:rsidRPr="00370AC3">
              <w:rPr>
                <w:rFonts w:ascii="Arial" w:hAnsi="Arial" w:cs="Arial"/>
                <w:color w:val="auto"/>
              </w:rPr>
              <w:t>Emplacement, installation et accès</w:t>
            </w:r>
            <w:bookmarkEnd w:id="52"/>
          </w:p>
        </w:tc>
        <w:tc>
          <w:tcPr>
            <w:tcW w:w="7087" w:type="dxa"/>
          </w:tcPr>
          <w:p w:rsidR="0086624D" w:rsidRPr="00370AC3" w:rsidRDefault="007E2BCB" w:rsidP="007E2BCB">
            <w:pPr>
              <w:tabs>
                <w:tab w:val="left" w:pos="854"/>
                <w:tab w:val="left" w:pos="3686"/>
              </w:tabs>
              <w:spacing w:before="200"/>
              <w:rPr>
                <w:rFonts w:ascii="Arial" w:hAnsi="Arial" w:cs="Arial"/>
              </w:rPr>
            </w:pPr>
            <w:r>
              <w:rPr>
                <w:rFonts w:ascii="Arial" w:hAnsi="Arial" w:cs="Arial"/>
                <w:b/>
              </w:rPr>
              <w:t>Art. 49</w:t>
            </w:r>
            <w:r>
              <w:rPr>
                <w:rFonts w:ascii="Arial" w:hAnsi="Arial" w:cs="Arial"/>
                <w:b/>
              </w:rPr>
              <w:tab/>
            </w:r>
            <w:r w:rsidR="009052D3" w:rsidRPr="00370AC3">
              <w:rPr>
                <w:rFonts w:ascii="Arial" w:hAnsi="Arial" w:cs="Arial"/>
                <w:vertAlign w:val="superscript"/>
              </w:rPr>
              <w:t>1</w:t>
            </w:r>
            <w:r w:rsidR="000D5F1A" w:rsidRPr="00370AC3">
              <w:rPr>
                <w:rFonts w:ascii="Arial" w:hAnsi="Arial" w:cs="Arial"/>
                <w:vertAlign w:val="superscript"/>
              </w:rPr>
              <w:t> </w:t>
            </w:r>
            <w:r w:rsidR="0086624D" w:rsidRPr="00370AC3">
              <w:rPr>
                <w:rFonts w:ascii="Arial" w:hAnsi="Arial" w:cs="Arial"/>
              </w:rPr>
              <w:t>La Commune définit l’emplacement du dispositif de comptage en convenance avec l</w:t>
            </w:r>
            <w:r w:rsidR="00E16078" w:rsidRPr="00370AC3">
              <w:rPr>
                <w:rFonts w:ascii="Arial" w:hAnsi="Arial" w:cs="Arial"/>
              </w:rPr>
              <w:t>a personne</w:t>
            </w:r>
            <w:r w:rsidR="0086624D" w:rsidRPr="00370AC3">
              <w:rPr>
                <w:rFonts w:ascii="Arial" w:hAnsi="Arial" w:cs="Arial"/>
              </w:rPr>
              <w:t xml:space="preserve"> propriétaire</w:t>
            </w:r>
            <w:r w:rsidR="002C0CD6" w:rsidRPr="00370AC3">
              <w:rPr>
                <w:rFonts w:ascii="Arial" w:hAnsi="Arial" w:cs="Arial"/>
              </w:rPr>
              <w:t> ;</w:t>
            </w:r>
            <w:r w:rsidR="0086624D" w:rsidRPr="00370AC3">
              <w:rPr>
                <w:rFonts w:ascii="Arial" w:hAnsi="Arial" w:cs="Arial"/>
              </w:rPr>
              <w:t xml:space="preserve"> ce</w:t>
            </w:r>
            <w:r w:rsidR="00E16078" w:rsidRPr="00370AC3">
              <w:rPr>
                <w:rFonts w:ascii="Arial" w:hAnsi="Arial" w:cs="Arial"/>
              </w:rPr>
              <w:t>tte</w:t>
            </w:r>
            <w:r w:rsidR="0086624D" w:rsidRPr="00370AC3">
              <w:rPr>
                <w:rFonts w:ascii="Arial" w:hAnsi="Arial" w:cs="Arial"/>
              </w:rPr>
              <w:t xml:space="preserve"> derni</w:t>
            </w:r>
            <w:r w:rsidR="00E16078" w:rsidRPr="00370AC3">
              <w:rPr>
                <w:rFonts w:ascii="Arial" w:hAnsi="Arial" w:cs="Arial"/>
              </w:rPr>
              <w:t>ère</w:t>
            </w:r>
            <w:r w:rsidR="0086624D" w:rsidRPr="00370AC3">
              <w:rPr>
                <w:rFonts w:ascii="Arial" w:hAnsi="Arial" w:cs="Arial"/>
              </w:rPr>
              <w:t xml:space="preserve"> doit mettre gratuitement à disposition un emplacement adéquat. Si le bâtiment n’offre aucun emplacement approprié et protégé contre le gel, une chambre de comptage d’eau </w:t>
            </w:r>
            <w:r w:rsidR="002C0CD6" w:rsidRPr="00370AC3">
              <w:rPr>
                <w:rFonts w:ascii="Arial" w:hAnsi="Arial" w:cs="Arial"/>
              </w:rPr>
              <w:t>est</w:t>
            </w:r>
            <w:r w:rsidR="0086624D" w:rsidRPr="00370AC3">
              <w:rPr>
                <w:rFonts w:ascii="Arial" w:hAnsi="Arial" w:cs="Arial"/>
              </w:rPr>
              <w:t xml:space="preserve"> installée à la charge </w:t>
            </w:r>
            <w:r w:rsidR="00E62309" w:rsidRPr="00370AC3">
              <w:rPr>
                <w:rFonts w:ascii="Arial" w:hAnsi="Arial" w:cs="Arial"/>
              </w:rPr>
              <w:t xml:space="preserve">de la ou du </w:t>
            </w:r>
            <w:r w:rsidR="0086624D" w:rsidRPr="00370AC3">
              <w:rPr>
                <w:rFonts w:ascii="Arial" w:hAnsi="Arial" w:cs="Arial"/>
              </w:rPr>
              <w:t>propriétaire conformément aux prescriptions de la Commune.</w:t>
            </w:r>
          </w:p>
          <w:p w:rsidR="0086624D" w:rsidRPr="00370AC3" w:rsidRDefault="009052D3" w:rsidP="00C02ED6">
            <w:pPr>
              <w:tabs>
                <w:tab w:val="left" w:pos="3686"/>
              </w:tabs>
              <w:spacing w:before="200"/>
              <w:rPr>
                <w:rFonts w:ascii="Arial" w:hAnsi="Arial" w:cs="Arial"/>
              </w:rPr>
            </w:pPr>
            <w:r w:rsidRPr="00370AC3">
              <w:rPr>
                <w:rFonts w:ascii="Arial" w:hAnsi="Arial" w:cs="Arial"/>
                <w:vertAlign w:val="superscript"/>
              </w:rPr>
              <w:t>2</w:t>
            </w:r>
            <w:r w:rsidR="000D5F1A" w:rsidRPr="00370AC3">
              <w:rPr>
                <w:rFonts w:ascii="Arial" w:hAnsi="Arial" w:cs="Arial"/>
                <w:vertAlign w:val="superscript"/>
              </w:rPr>
              <w:t> </w:t>
            </w:r>
            <w:r w:rsidR="000D5F1A" w:rsidRPr="00370AC3">
              <w:rPr>
                <w:rFonts w:ascii="Arial" w:hAnsi="Arial" w:cs="Arial"/>
              </w:rPr>
              <w:t>La pose et la dépose du(</w:t>
            </w:r>
            <w:r w:rsidR="0086624D" w:rsidRPr="00370AC3">
              <w:rPr>
                <w:rFonts w:ascii="Arial" w:hAnsi="Arial" w:cs="Arial"/>
              </w:rPr>
              <w:t>des</w:t>
            </w:r>
            <w:r w:rsidR="000D5F1A" w:rsidRPr="00370AC3">
              <w:rPr>
                <w:rFonts w:ascii="Arial" w:hAnsi="Arial" w:cs="Arial"/>
              </w:rPr>
              <w:t>)</w:t>
            </w:r>
            <w:r w:rsidR="0086624D" w:rsidRPr="00370AC3">
              <w:rPr>
                <w:rFonts w:ascii="Arial" w:hAnsi="Arial" w:cs="Arial"/>
              </w:rPr>
              <w:t xml:space="preserve"> compteur</w:t>
            </w:r>
            <w:r w:rsidR="000D5F1A" w:rsidRPr="00370AC3">
              <w:rPr>
                <w:rFonts w:ascii="Arial" w:hAnsi="Arial" w:cs="Arial"/>
              </w:rPr>
              <w:t>(</w:t>
            </w:r>
            <w:r w:rsidR="0086624D" w:rsidRPr="00370AC3">
              <w:rPr>
                <w:rFonts w:ascii="Arial" w:hAnsi="Arial" w:cs="Arial"/>
              </w:rPr>
              <w:t>s</w:t>
            </w:r>
            <w:r w:rsidR="000D5F1A" w:rsidRPr="00370AC3">
              <w:rPr>
                <w:rFonts w:ascii="Arial" w:hAnsi="Arial" w:cs="Arial"/>
              </w:rPr>
              <w:t>)</w:t>
            </w:r>
            <w:r w:rsidR="0086624D" w:rsidRPr="00370AC3">
              <w:rPr>
                <w:rFonts w:ascii="Arial" w:hAnsi="Arial" w:cs="Arial"/>
              </w:rPr>
              <w:t xml:space="preserve"> sont des travaux exclusivement effectués par </w:t>
            </w:r>
            <w:r w:rsidR="008803AD" w:rsidRPr="00370AC3">
              <w:rPr>
                <w:rFonts w:ascii="Arial" w:hAnsi="Arial" w:cs="Arial"/>
              </w:rPr>
              <w:t>la Commune</w:t>
            </w:r>
            <w:r w:rsidR="0086624D" w:rsidRPr="00370AC3">
              <w:rPr>
                <w:rFonts w:ascii="Arial" w:hAnsi="Arial" w:cs="Arial"/>
              </w:rPr>
              <w:t xml:space="preserve"> ou </w:t>
            </w:r>
            <w:r w:rsidR="00E62309" w:rsidRPr="00370AC3">
              <w:rPr>
                <w:rFonts w:ascii="Arial" w:hAnsi="Arial" w:cs="Arial"/>
              </w:rPr>
              <w:t xml:space="preserve">sa ou </w:t>
            </w:r>
            <w:r w:rsidR="0086624D" w:rsidRPr="00370AC3">
              <w:rPr>
                <w:rFonts w:ascii="Arial" w:hAnsi="Arial" w:cs="Arial"/>
              </w:rPr>
              <w:t>son mandataire.</w:t>
            </w:r>
          </w:p>
          <w:p w:rsidR="0086624D" w:rsidRPr="00370AC3" w:rsidRDefault="009052D3" w:rsidP="00C02ED6">
            <w:pPr>
              <w:tabs>
                <w:tab w:val="left" w:pos="3686"/>
              </w:tabs>
              <w:spacing w:before="200"/>
              <w:rPr>
                <w:rFonts w:ascii="Arial" w:hAnsi="Arial" w:cs="Arial"/>
              </w:rPr>
            </w:pPr>
            <w:r w:rsidRPr="00370AC3">
              <w:rPr>
                <w:rFonts w:ascii="Arial" w:hAnsi="Arial" w:cs="Arial"/>
                <w:vertAlign w:val="superscript"/>
              </w:rPr>
              <w:t>3</w:t>
            </w:r>
            <w:r w:rsidR="000D5F1A" w:rsidRPr="00370AC3">
              <w:rPr>
                <w:rFonts w:ascii="Arial" w:hAnsi="Arial" w:cs="Arial"/>
                <w:vertAlign w:val="superscript"/>
              </w:rPr>
              <w:t> </w:t>
            </w:r>
            <w:r w:rsidR="0086624D" w:rsidRPr="00370AC3">
              <w:rPr>
                <w:rFonts w:ascii="Arial" w:hAnsi="Arial" w:cs="Arial"/>
              </w:rPr>
              <w:t xml:space="preserve">L'installation permettant d'accueillir le dispositif de comptage et toute adaptation sont des travaux effectués par </w:t>
            </w:r>
            <w:r w:rsidR="00E62309" w:rsidRPr="00370AC3">
              <w:rPr>
                <w:rFonts w:ascii="Arial" w:hAnsi="Arial" w:cs="Arial"/>
              </w:rPr>
              <w:t xml:space="preserve">une installatrice ou </w:t>
            </w:r>
            <w:r w:rsidR="0086624D" w:rsidRPr="00370AC3">
              <w:rPr>
                <w:rFonts w:ascii="Arial" w:hAnsi="Arial" w:cs="Arial"/>
              </w:rPr>
              <w:t xml:space="preserve">un installateur agréé. Les coûts sont à la charge </w:t>
            </w:r>
            <w:r w:rsidR="00E62309" w:rsidRPr="00370AC3">
              <w:rPr>
                <w:rFonts w:ascii="Arial" w:hAnsi="Arial" w:cs="Arial"/>
              </w:rPr>
              <w:t xml:space="preserve">de la ou du </w:t>
            </w:r>
            <w:r w:rsidR="0086624D" w:rsidRPr="00370AC3">
              <w:rPr>
                <w:rFonts w:ascii="Arial" w:hAnsi="Arial" w:cs="Arial"/>
              </w:rPr>
              <w:t>propriétaire.</w:t>
            </w:r>
          </w:p>
          <w:p w:rsidR="0086624D" w:rsidRPr="00370AC3" w:rsidRDefault="009052D3" w:rsidP="00C02ED6">
            <w:pPr>
              <w:tabs>
                <w:tab w:val="left" w:pos="3686"/>
              </w:tabs>
              <w:rPr>
                <w:rFonts w:ascii="Arial" w:hAnsi="Arial" w:cs="Arial"/>
              </w:rPr>
            </w:pPr>
            <w:r w:rsidRPr="00370AC3">
              <w:rPr>
                <w:rFonts w:ascii="Arial" w:hAnsi="Arial" w:cs="Arial"/>
                <w:vertAlign w:val="superscript"/>
              </w:rPr>
              <w:t>4</w:t>
            </w:r>
            <w:r w:rsidR="000D5F1A" w:rsidRPr="00370AC3">
              <w:rPr>
                <w:rFonts w:ascii="Arial" w:hAnsi="Arial" w:cs="Arial"/>
                <w:vertAlign w:val="superscript"/>
              </w:rPr>
              <w:t> </w:t>
            </w:r>
            <w:r w:rsidR="00647D9F">
              <w:rPr>
                <w:rFonts w:ascii="Arial" w:hAnsi="Arial" w:cs="Arial"/>
              </w:rPr>
              <w:t>Le sous-</w:t>
            </w:r>
            <w:r w:rsidR="0086624D" w:rsidRPr="00370AC3">
              <w:rPr>
                <w:rFonts w:ascii="Arial" w:hAnsi="Arial" w:cs="Arial"/>
              </w:rPr>
              <w:t xml:space="preserve">comptage est sous la responsabilité unique </w:t>
            </w:r>
            <w:r w:rsidR="00E62309" w:rsidRPr="00370AC3">
              <w:rPr>
                <w:rFonts w:ascii="Arial" w:hAnsi="Arial" w:cs="Arial"/>
              </w:rPr>
              <w:t>de la personne propriétaire</w:t>
            </w:r>
            <w:r w:rsidR="0086624D" w:rsidRPr="00370AC3">
              <w:rPr>
                <w:rFonts w:ascii="Arial" w:hAnsi="Arial" w:cs="Arial"/>
              </w:rPr>
              <w:t xml:space="preserve"> ou de la copropriété.</w:t>
            </w:r>
          </w:p>
        </w:tc>
      </w:tr>
      <w:tr w:rsidR="0086624D" w:rsidRPr="00370AC3" w:rsidTr="0057470F">
        <w:tc>
          <w:tcPr>
            <w:tcW w:w="2978" w:type="dxa"/>
          </w:tcPr>
          <w:p w:rsidR="0086624D" w:rsidRPr="00370AC3" w:rsidRDefault="00684805" w:rsidP="0061520E">
            <w:pPr>
              <w:pStyle w:val="RglArticle"/>
              <w:numPr>
                <w:ilvl w:val="0"/>
                <w:numId w:val="0"/>
              </w:numPr>
              <w:tabs>
                <w:tab w:val="left" w:pos="3686"/>
              </w:tabs>
              <w:ind w:left="1134" w:hanging="1134"/>
              <w:rPr>
                <w:rFonts w:ascii="Arial" w:hAnsi="Arial" w:cs="Arial"/>
                <w:color w:val="auto"/>
              </w:rPr>
            </w:pPr>
            <w:bookmarkStart w:id="53" w:name="_Toc479070130"/>
            <w:r w:rsidRPr="00370AC3">
              <w:rPr>
                <w:rFonts w:ascii="Arial" w:hAnsi="Arial" w:cs="Arial"/>
                <w:color w:val="auto"/>
              </w:rPr>
              <w:t xml:space="preserve">e) </w:t>
            </w:r>
            <w:r w:rsidR="0086624D" w:rsidRPr="00370AC3">
              <w:rPr>
                <w:rFonts w:ascii="Arial" w:hAnsi="Arial" w:cs="Arial"/>
                <w:color w:val="auto"/>
              </w:rPr>
              <w:t>Télétransmission</w:t>
            </w:r>
            <w:bookmarkEnd w:id="53"/>
          </w:p>
        </w:tc>
        <w:tc>
          <w:tcPr>
            <w:tcW w:w="7087" w:type="dxa"/>
          </w:tcPr>
          <w:p w:rsidR="0086624D" w:rsidRPr="00370AC3" w:rsidRDefault="007E2BCB" w:rsidP="007E2BCB">
            <w:pPr>
              <w:tabs>
                <w:tab w:val="left" w:pos="842"/>
                <w:tab w:val="left" w:pos="3686"/>
              </w:tabs>
              <w:spacing w:before="200"/>
              <w:rPr>
                <w:rFonts w:ascii="Arial" w:hAnsi="Arial" w:cs="Arial"/>
              </w:rPr>
            </w:pPr>
            <w:r>
              <w:rPr>
                <w:rFonts w:ascii="Arial" w:hAnsi="Arial" w:cs="Arial"/>
                <w:b/>
              </w:rPr>
              <w:t>Art. 50</w:t>
            </w:r>
            <w:r>
              <w:rPr>
                <w:rFonts w:ascii="Arial" w:hAnsi="Arial" w:cs="Arial"/>
                <w:b/>
              </w:rPr>
              <w:tab/>
            </w:r>
            <w:r w:rsidR="0086624D" w:rsidRPr="00370AC3">
              <w:rPr>
                <w:rFonts w:ascii="Arial" w:hAnsi="Arial" w:cs="Arial"/>
              </w:rPr>
              <w:t>Si des capteurs, transmetteurs à distance ou dispositifs de comptage particulier</w:t>
            </w:r>
            <w:r w:rsidR="00541124" w:rsidRPr="00370AC3">
              <w:rPr>
                <w:rFonts w:ascii="Arial" w:hAnsi="Arial" w:cs="Arial"/>
              </w:rPr>
              <w:t>s</w:t>
            </w:r>
            <w:r w:rsidR="0086624D" w:rsidRPr="00370AC3">
              <w:rPr>
                <w:rFonts w:ascii="Arial" w:hAnsi="Arial" w:cs="Arial"/>
              </w:rPr>
              <w:t xml:space="preserve"> sont nécessaires, les coûts d'équipement, d'entretien et d'exploitation sont à la charge </w:t>
            </w:r>
            <w:r w:rsidR="00E62309" w:rsidRPr="00370AC3">
              <w:rPr>
                <w:rFonts w:ascii="Arial" w:hAnsi="Arial" w:cs="Arial"/>
              </w:rPr>
              <w:t xml:space="preserve">de la demandeuse ou du </w:t>
            </w:r>
            <w:r w:rsidR="0086624D" w:rsidRPr="00370AC3">
              <w:rPr>
                <w:rFonts w:ascii="Arial" w:hAnsi="Arial" w:cs="Arial"/>
              </w:rPr>
              <w:t>demandeur.</w:t>
            </w:r>
          </w:p>
        </w:tc>
      </w:tr>
      <w:tr w:rsidR="0086624D" w:rsidRPr="00370AC3" w:rsidTr="0057470F">
        <w:tc>
          <w:tcPr>
            <w:tcW w:w="2978" w:type="dxa"/>
          </w:tcPr>
          <w:p w:rsidR="0086624D" w:rsidRPr="00370AC3" w:rsidRDefault="00684805" w:rsidP="0061520E">
            <w:pPr>
              <w:pStyle w:val="RglArticle"/>
              <w:numPr>
                <w:ilvl w:val="0"/>
                <w:numId w:val="0"/>
              </w:numPr>
              <w:tabs>
                <w:tab w:val="left" w:pos="3686"/>
              </w:tabs>
              <w:ind w:left="1134" w:hanging="1134"/>
              <w:rPr>
                <w:rFonts w:ascii="Arial" w:hAnsi="Arial" w:cs="Arial"/>
                <w:color w:val="auto"/>
              </w:rPr>
            </w:pPr>
            <w:bookmarkStart w:id="54" w:name="_Toc479070131"/>
            <w:r w:rsidRPr="00370AC3">
              <w:rPr>
                <w:rFonts w:ascii="Arial" w:hAnsi="Arial" w:cs="Arial"/>
                <w:color w:val="auto"/>
              </w:rPr>
              <w:t xml:space="preserve">f) </w:t>
            </w:r>
            <w:r w:rsidR="0086624D" w:rsidRPr="00370AC3">
              <w:rPr>
                <w:rFonts w:ascii="Arial" w:hAnsi="Arial" w:cs="Arial"/>
                <w:color w:val="auto"/>
              </w:rPr>
              <w:t>Relevé</w:t>
            </w:r>
            <w:bookmarkEnd w:id="54"/>
          </w:p>
        </w:tc>
        <w:tc>
          <w:tcPr>
            <w:tcW w:w="7087" w:type="dxa"/>
          </w:tcPr>
          <w:p w:rsidR="0086624D" w:rsidRPr="00370AC3" w:rsidRDefault="007E2BCB" w:rsidP="007E2BCB">
            <w:pPr>
              <w:tabs>
                <w:tab w:val="left" w:pos="842"/>
                <w:tab w:val="left" w:pos="3686"/>
              </w:tabs>
              <w:spacing w:before="200"/>
              <w:rPr>
                <w:rFonts w:ascii="Arial" w:hAnsi="Arial" w:cs="Arial"/>
              </w:rPr>
            </w:pPr>
            <w:r>
              <w:rPr>
                <w:rFonts w:ascii="Arial" w:hAnsi="Arial" w:cs="Arial"/>
                <w:b/>
              </w:rPr>
              <w:t>Art. 51</w:t>
            </w:r>
            <w:r>
              <w:rPr>
                <w:rFonts w:ascii="Arial" w:hAnsi="Arial" w:cs="Arial"/>
                <w:b/>
              </w:rPr>
              <w:tab/>
            </w:r>
            <w:r w:rsidR="00785D46" w:rsidRPr="00370AC3">
              <w:rPr>
                <w:rFonts w:ascii="Arial" w:hAnsi="Arial" w:cs="Arial"/>
                <w:vertAlign w:val="superscript"/>
              </w:rPr>
              <w:t>1</w:t>
            </w:r>
            <w:r w:rsidR="00164821" w:rsidRPr="00370AC3">
              <w:rPr>
                <w:rFonts w:ascii="Arial" w:hAnsi="Arial" w:cs="Arial"/>
                <w:vertAlign w:val="superscript"/>
              </w:rPr>
              <w:t> </w:t>
            </w:r>
            <w:r w:rsidR="0086624D" w:rsidRPr="00370AC3">
              <w:rPr>
                <w:rFonts w:ascii="Arial" w:hAnsi="Arial" w:cs="Arial"/>
              </w:rPr>
              <w:t xml:space="preserve">Le relevé du compteur est effectué par les </w:t>
            </w:r>
            <w:r w:rsidR="00164821" w:rsidRPr="00370AC3">
              <w:rPr>
                <w:rFonts w:ascii="Arial" w:hAnsi="Arial" w:cs="Arial"/>
              </w:rPr>
              <w:t xml:space="preserve">usagères </w:t>
            </w:r>
            <w:r w:rsidR="00E16078" w:rsidRPr="00370AC3">
              <w:rPr>
                <w:rFonts w:ascii="Arial" w:hAnsi="Arial" w:cs="Arial"/>
              </w:rPr>
              <w:t>ou</w:t>
            </w:r>
            <w:r w:rsidR="00164821" w:rsidRPr="00370AC3">
              <w:rPr>
                <w:rFonts w:ascii="Arial" w:hAnsi="Arial" w:cs="Arial"/>
              </w:rPr>
              <w:t xml:space="preserve"> les usagers</w:t>
            </w:r>
            <w:r w:rsidR="00D5200F" w:rsidRPr="00370AC3">
              <w:rPr>
                <w:rFonts w:ascii="Arial" w:hAnsi="Arial" w:cs="Arial"/>
              </w:rPr>
              <w:t xml:space="preserve">, </w:t>
            </w:r>
            <w:r w:rsidR="0086624D" w:rsidRPr="00370AC3">
              <w:rPr>
                <w:rFonts w:ascii="Arial" w:hAnsi="Arial" w:cs="Arial"/>
              </w:rPr>
              <w:t>les agent</w:t>
            </w:r>
            <w:r w:rsidR="00E62309" w:rsidRPr="00370AC3">
              <w:rPr>
                <w:rFonts w:ascii="Arial" w:hAnsi="Arial" w:cs="Arial"/>
              </w:rPr>
              <w:t>-e-</w:t>
            </w:r>
            <w:r w:rsidR="0086624D" w:rsidRPr="00370AC3">
              <w:rPr>
                <w:rFonts w:ascii="Arial" w:hAnsi="Arial" w:cs="Arial"/>
              </w:rPr>
              <w:t xml:space="preserve">s de la Commune ou </w:t>
            </w:r>
            <w:r w:rsidR="00E62309" w:rsidRPr="00370AC3">
              <w:rPr>
                <w:rFonts w:ascii="Arial" w:hAnsi="Arial" w:cs="Arial"/>
              </w:rPr>
              <w:t xml:space="preserve">la personne </w:t>
            </w:r>
            <w:r w:rsidR="00E16078" w:rsidRPr="00370AC3">
              <w:rPr>
                <w:rFonts w:ascii="Arial" w:hAnsi="Arial" w:cs="Arial"/>
              </w:rPr>
              <w:t xml:space="preserve">qu’elle a </w:t>
            </w:r>
            <w:r w:rsidR="00E62309" w:rsidRPr="00370AC3">
              <w:rPr>
                <w:rFonts w:ascii="Arial" w:hAnsi="Arial" w:cs="Arial"/>
              </w:rPr>
              <w:t>mandatée</w:t>
            </w:r>
            <w:r w:rsidR="0086624D" w:rsidRPr="00370AC3">
              <w:rPr>
                <w:rFonts w:ascii="Arial" w:hAnsi="Arial" w:cs="Arial"/>
              </w:rPr>
              <w:t>.</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2</w:t>
            </w:r>
            <w:r w:rsidR="00164821" w:rsidRPr="00370AC3">
              <w:rPr>
                <w:rFonts w:ascii="Arial" w:hAnsi="Arial" w:cs="Arial"/>
                <w:vertAlign w:val="superscript"/>
              </w:rPr>
              <w:t> </w:t>
            </w:r>
            <w:r w:rsidR="0086624D" w:rsidRPr="00370AC3">
              <w:rPr>
                <w:rFonts w:ascii="Arial" w:hAnsi="Arial" w:cs="Arial"/>
              </w:rPr>
              <w:t>Les périodes de relevé sont fixées par la Commune, mais au moins une fois par année.</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3</w:t>
            </w:r>
            <w:r w:rsidR="00164821" w:rsidRPr="00370AC3">
              <w:rPr>
                <w:rFonts w:ascii="Arial" w:hAnsi="Arial" w:cs="Arial"/>
                <w:vertAlign w:val="superscript"/>
              </w:rPr>
              <w:t> </w:t>
            </w:r>
            <w:r w:rsidR="0086624D" w:rsidRPr="00370AC3">
              <w:rPr>
                <w:rFonts w:ascii="Arial" w:hAnsi="Arial" w:cs="Arial"/>
              </w:rPr>
              <w:t>En cas de demande de relevés intermédiaires lors d'une fin de contrat (déménagement), ils sont facturés.</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4</w:t>
            </w:r>
            <w:r w:rsidR="00164821" w:rsidRPr="00370AC3">
              <w:rPr>
                <w:rFonts w:ascii="Arial" w:hAnsi="Arial" w:cs="Arial"/>
                <w:vertAlign w:val="superscript"/>
              </w:rPr>
              <w:t> </w:t>
            </w:r>
            <w:r w:rsidR="0086624D" w:rsidRPr="00370AC3">
              <w:rPr>
                <w:rFonts w:ascii="Arial" w:hAnsi="Arial" w:cs="Arial"/>
              </w:rPr>
              <w:t xml:space="preserve">Le relevé des compteurs et les données de comptage de la Commune font foi pour la facturation de l'eau, </w:t>
            </w:r>
            <w:r w:rsidR="00D5200F" w:rsidRPr="00370AC3">
              <w:rPr>
                <w:rFonts w:ascii="Arial" w:hAnsi="Arial" w:cs="Arial"/>
              </w:rPr>
              <w:t>exception faite s’il y a</w:t>
            </w:r>
            <w:r w:rsidR="0086624D" w:rsidRPr="00370AC3">
              <w:rPr>
                <w:rFonts w:ascii="Arial" w:hAnsi="Arial" w:cs="Arial"/>
              </w:rPr>
              <w:t xml:space="preserve"> mauvais fonctionnement du compteur ou de lecture fautive des données.</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5</w:t>
            </w:r>
            <w:r w:rsidR="00164821" w:rsidRPr="00370AC3">
              <w:rPr>
                <w:rFonts w:ascii="Arial" w:hAnsi="Arial" w:cs="Arial"/>
                <w:vertAlign w:val="superscript"/>
              </w:rPr>
              <w:t> </w:t>
            </w:r>
            <w:r w:rsidR="0086624D" w:rsidRPr="00370AC3">
              <w:rPr>
                <w:rFonts w:ascii="Arial" w:hAnsi="Arial" w:cs="Arial"/>
              </w:rPr>
              <w:t xml:space="preserve">En cas de consommation </w:t>
            </w:r>
            <w:r w:rsidR="00332A9A" w:rsidRPr="00370AC3">
              <w:rPr>
                <w:rFonts w:ascii="Arial" w:hAnsi="Arial" w:cs="Arial"/>
              </w:rPr>
              <w:t>inhabituelle</w:t>
            </w:r>
            <w:r w:rsidR="0086624D" w:rsidRPr="00370AC3">
              <w:rPr>
                <w:rFonts w:ascii="Arial" w:hAnsi="Arial" w:cs="Arial"/>
              </w:rPr>
              <w:t xml:space="preserve"> d’eau, l</w:t>
            </w:r>
            <w:r w:rsidR="00332A9A" w:rsidRPr="00370AC3">
              <w:rPr>
                <w:rFonts w:ascii="Arial" w:hAnsi="Arial" w:cs="Arial"/>
              </w:rPr>
              <w:t>’</w:t>
            </w:r>
            <w:r w:rsidR="00E16078" w:rsidRPr="00370AC3">
              <w:rPr>
                <w:rFonts w:ascii="Arial" w:hAnsi="Arial" w:cs="Arial"/>
              </w:rPr>
              <w:t>usagère ou l’</w:t>
            </w:r>
            <w:r w:rsidR="00332A9A" w:rsidRPr="00370AC3">
              <w:rPr>
                <w:rFonts w:ascii="Arial" w:hAnsi="Arial" w:cs="Arial"/>
              </w:rPr>
              <w:t>usager</w:t>
            </w:r>
            <w:r w:rsidR="0086624D" w:rsidRPr="00370AC3">
              <w:rPr>
                <w:rFonts w:ascii="Arial" w:hAnsi="Arial" w:cs="Arial"/>
              </w:rPr>
              <w:t xml:space="preserve"> est tenu d’en chercher les causes et de faire réparer les éventuels défauts des installations intérieures ou de prendre les mesures nécessaires pour éviter la surconsommation.</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6</w:t>
            </w:r>
            <w:r w:rsidR="00164821" w:rsidRPr="00370AC3">
              <w:rPr>
                <w:rFonts w:ascii="Arial" w:hAnsi="Arial" w:cs="Arial"/>
                <w:vertAlign w:val="superscript"/>
              </w:rPr>
              <w:t> </w:t>
            </w:r>
            <w:r w:rsidR="0086624D" w:rsidRPr="00370AC3">
              <w:rPr>
                <w:rFonts w:ascii="Arial" w:hAnsi="Arial" w:cs="Arial"/>
              </w:rPr>
              <w:t>Si les données de comptage ne sont pas disponibles même après demandes réitéré</w:t>
            </w:r>
            <w:r w:rsidR="001737A6" w:rsidRPr="00370AC3">
              <w:rPr>
                <w:rFonts w:ascii="Arial" w:hAnsi="Arial" w:cs="Arial"/>
              </w:rPr>
              <w:t>e</w:t>
            </w:r>
            <w:r w:rsidR="0086624D" w:rsidRPr="00370AC3">
              <w:rPr>
                <w:rFonts w:ascii="Arial" w:hAnsi="Arial" w:cs="Arial"/>
              </w:rPr>
              <w:t>s, la Commune facture la consommation d’eau par extrapolation des données de consommation antérieure.</w:t>
            </w:r>
          </w:p>
        </w:tc>
      </w:tr>
      <w:tr w:rsidR="0086624D" w:rsidRPr="00370AC3" w:rsidTr="0057470F">
        <w:tc>
          <w:tcPr>
            <w:tcW w:w="2978" w:type="dxa"/>
          </w:tcPr>
          <w:p w:rsidR="0086624D" w:rsidRPr="00370AC3" w:rsidRDefault="00684805" w:rsidP="0061520E">
            <w:pPr>
              <w:pStyle w:val="RglArticle"/>
              <w:numPr>
                <w:ilvl w:val="0"/>
                <w:numId w:val="0"/>
              </w:numPr>
              <w:tabs>
                <w:tab w:val="left" w:pos="3686"/>
              </w:tabs>
              <w:ind w:left="318" w:hanging="318"/>
              <w:rPr>
                <w:rFonts w:ascii="Arial" w:hAnsi="Arial" w:cs="Arial"/>
                <w:color w:val="auto"/>
              </w:rPr>
            </w:pPr>
            <w:bookmarkStart w:id="55" w:name="_Toc479070132"/>
            <w:r w:rsidRPr="00370AC3">
              <w:rPr>
                <w:rFonts w:ascii="Arial" w:hAnsi="Arial" w:cs="Arial"/>
                <w:color w:val="auto"/>
              </w:rPr>
              <w:t xml:space="preserve">g) </w:t>
            </w:r>
            <w:r w:rsidR="0086624D" w:rsidRPr="00370AC3">
              <w:rPr>
                <w:rFonts w:ascii="Arial" w:hAnsi="Arial" w:cs="Arial"/>
                <w:color w:val="auto"/>
              </w:rPr>
              <w:t>Irrégularités de fonctionnement, exactitude</w:t>
            </w:r>
            <w:bookmarkEnd w:id="55"/>
          </w:p>
        </w:tc>
        <w:tc>
          <w:tcPr>
            <w:tcW w:w="7087" w:type="dxa"/>
          </w:tcPr>
          <w:p w:rsidR="0086624D" w:rsidRPr="00370AC3" w:rsidRDefault="007E2BCB" w:rsidP="007E2BCB">
            <w:pPr>
              <w:tabs>
                <w:tab w:val="left" w:pos="854"/>
                <w:tab w:val="left" w:pos="3686"/>
              </w:tabs>
              <w:spacing w:before="200"/>
              <w:rPr>
                <w:rFonts w:ascii="Arial" w:hAnsi="Arial" w:cs="Arial"/>
              </w:rPr>
            </w:pPr>
            <w:r>
              <w:rPr>
                <w:rFonts w:ascii="Arial" w:hAnsi="Arial" w:cs="Arial"/>
                <w:b/>
              </w:rPr>
              <w:t>Art. 52</w:t>
            </w:r>
            <w:r>
              <w:rPr>
                <w:rFonts w:ascii="Arial" w:hAnsi="Arial" w:cs="Arial"/>
                <w:b/>
              </w:rPr>
              <w:tab/>
            </w:r>
            <w:r w:rsidR="00785D46" w:rsidRPr="00370AC3">
              <w:rPr>
                <w:rFonts w:ascii="Arial" w:hAnsi="Arial" w:cs="Arial"/>
                <w:vertAlign w:val="superscript"/>
              </w:rPr>
              <w:t>1</w:t>
            </w:r>
            <w:r w:rsidR="00164821" w:rsidRPr="00370AC3">
              <w:rPr>
                <w:rFonts w:ascii="Arial" w:hAnsi="Arial" w:cs="Arial"/>
                <w:vertAlign w:val="superscript"/>
              </w:rPr>
              <w:t> </w:t>
            </w:r>
            <w:r w:rsidR="0086624D" w:rsidRPr="00370AC3">
              <w:rPr>
                <w:rFonts w:ascii="Arial" w:hAnsi="Arial" w:cs="Arial"/>
              </w:rPr>
              <w:t>L</w:t>
            </w:r>
            <w:r w:rsidR="00332A9A" w:rsidRPr="00370AC3">
              <w:rPr>
                <w:rFonts w:ascii="Arial" w:hAnsi="Arial" w:cs="Arial"/>
              </w:rPr>
              <w:t>’</w:t>
            </w:r>
            <w:r w:rsidR="00E16078" w:rsidRPr="00370AC3">
              <w:rPr>
                <w:rFonts w:ascii="Arial" w:hAnsi="Arial" w:cs="Arial"/>
              </w:rPr>
              <w:t>usagère ou l’</w:t>
            </w:r>
            <w:r w:rsidR="00332A9A" w:rsidRPr="00370AC3">
              <w:rPr>
                <w:rFonts w:ascii="Arial" w:hAnsi="Arial" w:cs="Arial"/>
              </w:rPr>
              <w:t>usager</w:t>
            </w:r>
            <w:r w:rsidR="0086624D" w:rsidRPr="00370AC3">
              <w:rPr>
                <w:rFonts w:ascii="Arial" w:hAnsi="Arial" w:cs="Arial"/>
              </w:rPr>
              <w:t xml:space="preserve"> doit signaler sans retard les irrégularités qu'il constate dans le fonctionnement du compteur.</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2</w:t>
            </w:r>
            <w:r w:rsidR="00164821" w:rsidRPr="00370AC3">
              <w:rPr>
                <w:rFonts w:ascii="Arial" w:hAnsi="Arial" w:cs="Arial"/>
                <w:vertAlign w:val="superscript"/>
              </w:rPr>
              <w:t> </w:t>
            </w:r>
            <w:r w:rsidR="0086624D" w:rsidRPr="00370AC3">
              <w:rPr>
                <w:rFonts w:ascii="Arial" w:hAnsi="Arial" w:cs="Arial"/>
              </w:rPr>
              <w:t xml:space="preserve">Le compteur d'eau dont la marge d'erreur ne dépasse pas la tolérance </w:t>
            </w:r>
            <w:r w:rsidR="005D0EDF" w:rsidRPr="00370AC3">
              <w:rPr>
                <w:rFonts w:ascii="Arial" w:hAnsi="Arial" w:cs="Arial"/>
              </w:rPr>
              <w:t>usuelle</w:t>
            </w:r>
            <w:r w:rsidR="0086624D" w:rsidRPr="00370AC3">
              <w:rPr>
                <w:rFonts w:ascii="Arial" w:hAnsi="Arial" w:cs="Arial"/>
              </w:rPr>
              <w:t xml:space="preserve"> est réputé juste. </w:t>
            </w:r>
            <w:r w:rsidR="00164821" w:rsidRPr="00370AC3">
              <w:rPr>
                <w:rFonts w:ascii="Arial" w:hAnsi="Arial" w:cs="Arial"/>
              </w:rPr>
              <w:t>L’usagère ou l</w:t>
            </w:r>
            <w:r w:rsidR="00AB0D80" w:rsidRPr="00370AC3">
              <w:rPr>
                <w:rFonts w:ascii="Arial" w:hAnsi="Arial" w:cs="Arial"/>
              </w:rPr>
              <w:t>’usager</w:t>
            </w:r>
            <w:r w:rsidR="00E16078" w:rsidRPr="00370AC3">
              <w:rPr>
                <w:rFonts w:ascii="Arial" w:hAnsi="Arial" w:cs="Arial"/>
              </w:rPr>
              <w:t xml:space="preserve"> </w:t>
            </w:r>
            <w:r w:rsidR="0086624D" w:rsidRPr="00370AC3">
              <w:rPr>
                <w:rFonts w:ascii="Arial" w:hAnsi="Arial" w:cs="Arial"/>
              </w:rPr>
              <w:t>peut en tout temps demander par écrit une vérification du compteur par une instance accréditée. Les coûts de cette vérification sont à la charge de la partie perdante.</w:t>
            </w:r>
          </w:p>
        </w:tc>
      </w:tr>
      <w:tr w:rsidR="0086624D" w:rsidRPr="00370AC3" w:rsidTr="0057470F">
        <w:tc>
          <w:tcPr>
            <w:tcW w:w="2978" w:type="dxa"/>
          </w:tcPr>
          <w:p w:rsidR="00E539FF" w:rsidRPr="00370AC3" w:rsidRDefault="00684805" w:rsidP="0061520E">
            <w:pPr>
              <w:pStyle w:val="RglArticle"/>
              <w:numPr>
                <w:ilvl w:val="0"/>
                <w:numId w:val="0"/>
              </w:numPr>
              <w:tabs>
                <w:tab w:val="left" w:pos="3686"/>
              </w:tabs>
              <w:ind w:left="1134" w:hanging="1134"/>
              <w:rPr>
                <w:rFonts w:ascii="Arial" w:hAnsi="Arial" w:cs="Arial"/>
                <w:color w:val="auto"/>
              </w:rPr>
            </w:pPr>
            <w:bookmarkStart w:id="56" w:name="_Toc479070133"/>
            <w:r w:rsidRPr="00370AC3">
              <w:rPr>
                <w:rFonts w:ascii="Arial" w:hAnsi="Arial" w:cs="Arial"/>
                <w:color w:val="auto"/>
              </w:rPr>
              <w:t xml:space="preserve">h) </w:t>
            </w:r>
            <w:r w:rsidR="0086624D" w:rsidRPr="00370AC3">
              <w:rPr>
                <w:rFonts w:ascii="Arial" w:hAnsi="Arial" w:cs="Arial"/>
                <w:color w:val="auto"/>
              </w:rPr>
              <w:t xml:space="preserve">Erreurs </w:t>
            </w:r>
            <w:r w:rsidR="00B774C6" w:rsidRPr="00370AC3">
              <w:rPr>
                <w:rFonts w:ascii="Arial" w:hAnsi="Arial" w:cs="Arial"/>
                <w:color w:val="auto"/>
              </w:rPr>
              <w:t xml:space="preserve">et </w:t>
            </w:r>
            <w:r w:rsidR="00D44736" w:rsidRPr="00370AC3">
              <w:rPr>
                <w:rFonts w:ascii="Arial" w:hAnsi="Arial" w:cs="Arial"/>
                <w:color w:val="auto"/>
              </w:rPr>
              <w:t>défauts</w:t>
            </w:r>
            <w:r w:rsidR="0086624D" w:rsidRPr="00370AC3">
              <w:rPr>
                <w:rFonts w:ascii="Arial" w:hAnsi="Arial" w:cs="Arial"/>
                <w:color w:val="auto"/>
              </w:rPr>
              <w:t xml:space="preserve"> mesure</w:t>
            </w:r>
            <w:bookmarkEnd w:id="56"/>
          </w:p>
        </w:tc>
        <w:tc>
          <w:tcPr>
            <w:tcW w:w="7087" w:type="dxa"/>
          </w:tcPr>
          <w:p w:rsidR="0086624D" w:rsidRPr="00370AC3" w:rsidRDefault="007E2BCB" w:rsidP="007E2BCB">
            <w:pPr>
              <w:tabs>
                <w:tab w:val="left" w:pos="866"/>
                <w:tab w:val="left" w:pos="3686"/>
              </w:tabs>
              <w:spacing w:before="200"/>
              <w:rPr>
                <w:rFonts w:ascii="Arial" w:hAnsi="Arial" w:cs="Arial"/>
              </w:rPr>
            </w:pPr>
            <w:r>
              <w:rPr>
                <w:rFonts w:ascii="Arial" w:hAnsi="Arial" w:cs="Arial"/>
                <w:b/>
              </w:rPr>
              <w:t>Art. 53</w:t>
            </w:r>
            <w:r>
              <w:rPr>
                <w:rFonts w:ascii="Arial" w:hAnsi="Arial" w:cs="Arial"/>
                <w:b/>
              </w:rPr>
              <w:tab/>
            </w:r>
            <w:r w:rsidR="00785D46" w:rsidRPr="00370AC3">
              <w:rPr>
                <w:rFonts w:ascii="Arial" w:hAnsi="Arial" w:cs="Arial"/>
                <w:vertAlign w:val="superscript"/>
              </w:rPr>
              <w:t>1</w:t>
            </w:r>
            <w:r w:rsidR="000B0DB7" w:rsidRPr="00370AC3">
              <w:rPr>
                <w:rFonts w:ascii="Arial" w:hAnsi="Arial" w:cs="Arial"/>
                <w:vertAlign w:val="superscript"/>
              </w:rPr>
              <w:t> </w:t>
            </w:r>
            <w:r w:rsidR="0086624D" w:rsidRPr="00370AC3">
              <w:rPr>
                <w:rFonts w:ascii="Arial" w:hAnsi="Arial" w:cs="Arial"/>
              </w:rPr>
              <w:t>En cas de mauvais fonctionnement du compteur, les modalités d'estimation de la consommation sont les suivantes</w:t>
            </w:r>
            <w:r w:rsidR="00D31C3C" w:rsidRPr="00370AC3">
              <w:rPr>
                <w:rFonts w:ascii="Arial" w:hAnsi="Arial" w:cs="Arial"/>
              </w:rPr>
              <w:t xml:space="preserve"> </w:t>
            </w:r>
            <w:r w:rsidR="0086624D" w:rsidRPr="00370AC3">
              <w:rPr>
                <w:rFonts w:ascii="Arial" w:hAnsi="Arial" w:cs="Arial"/>
              </w:rPr>
              <w:t xml:space="preserve">: </w:t>
            </w:r>
          </w:p>
          <w:p w:rsidR="0086624D" w:rsidRPr="00370AC3" w:rsidRDefault="0086624D" w:rsidP="00C02ED6">
            <w:pPr>
              <w:pStyle w:val="Paragraphedeliste"/>
              <w:numPr>
                <w:ilvl w:val="0"/>
                <w:numId w:val="18"/>
              </w:numPr>
              <w:tabs>
                <w:tab w:val="left" w:pos="3686"/>
              </w:tabs>
              <w:spacing w:before="0" w:after="0"/>
              <w:rPr>
                <w:rFonts w:ascii="Arial" w:hAnsi="Arial" w:cs="Arial"/>
              </w:rPr>
            </w:pPr>
            <w:r w:rsidRPr="00370AC3">
              <w:rPr>
                <w:rFonts w:ascii="Arial" w:hAnsi="Arial" w:cs="Arial"/>
              </w:rPr>
              <w:t>si l’erreur de mesure peut être facilement déterminée en termes de durée et de volume, les décomptes s</w:t>
            </w:r>
            <w:r w:rsidR="002C0CD6" w:rsidRPr="00370AC3">
              <w:rPr>
                <w:rFonts w:ascii="Arial" w:hAnsi="Arial" w:cs="Arial"/>
              </w:rPr>
              <w:t>ont corrigés en conséquence ;</w:t>
            </w:r>
          </w:p>
          <w:p w:rsidR="0086624D" w:rsidRPr="00370AC3" w:rsidRDefault="0086624D" w:rsidP="00C02ED6">
            <w:pPr>
              <w:pStyle w:val="Paragraphedeliste"/>
              <w:numPr>
                <w:ilvl w:val="0"/>
                <w:numId w:val="18"/>
              </w:numPr>
              <w:tabs>
                <w:tab w:val="left" w:pos="3686"/>
              </w:tabs>
              <w:spacing w:before="0" w:after="0"/>
              <w:rPr>
                <w:rFonts w:ascii="Arial" w:hAnsi="Arial" w:cs="Arial"/>
              </w:rPr>
            </w:pPr>
            <w:r w:rsidRPr="00370AC3">
              <w:rPr>
                <w:rFonts w:ascii="Arial" w:hAnsi="Arial" w:cs="Arial"/>
              </w:rPr>
              <w:t>si l’erreur de mesure ne peut</w:t>
            </w:r>
            <w:r w:rsidR="000B0DB7" w:rsidRPr="00370AC3">
              <w:rPr>
                <w:rFonts w:ascii="Arial" w:hAnsi="Arial" w:cs="Arial"/>
              </w:rPr>
              <w:t xml:space="preserve"> pas</w:t>
            </w:r>
            <w:r w:rsidRPr="00370AC3">
              <w:rPr>
                <w:rFonts w:ascii="Arial" w:hAnsi="Arial" w:cs="Arial"/>
              </w:rPr>
              <w:t xml:space="preserve"> être déterminée, la Commune </w:t>
            </w:r>
            <w:r w:rsidR="002C0CD6" w:rsidRPr="00370AC3">
              <w:rPr>
                <w:rFonts w:ascii="Arial" w:hAnsi="Arial" w:cs="Arial"/>
              </w:rPr>
              <w:t>fixe</w:t>
            </w:r>
            <w:r w:rsidRPr="00370AC3">
              <w:rPr>
                <w:rFonts w:ascii="Arial" w:hAnsi="Arial" w:cs="Arial"/>
              </w:rPr>
              <w:t xml:space="preserve"> la consommation d’eau en tenant compte des indications </w:t>
            </w:r>
            <w:r w:rsidR="00C367A9" w:rsidRPr="00370AC3">
              <w:rPr>
                <w:rFonts w:ascii="Arial" w:hAnsi="Arial" w:cs="Arial"/>
              </w:rPr>
              <w:t xml:space="preserve">de la ou </w:t>
            </w:r>
            <w:r w:rsidRPr="00370AC3">
              <w:rPr>
                <w:rFonts w:ascii="Arial" w:hAnsi="Arial" w:cs="Arial"/>
              </w:rPr>
              <w:t>du propriétaire et de la consommation de la période équivalente avant la panne, ainsi que des modifications de la capacité de raccordement et des relations contractuelles intervenues entre-temps.</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2</w:t>
            </w:r>
            <w:r w:rsidR="000B0DB7" w:rsidRPr="00370AC3">
              <w:rPr>
                <w:rFonts w:ascii="Arial" w:hAnsi="Arial" w:cs="Arial"/>
                <w:vertAlign w:val="superscript"/>
              </w:rPr>
              <w:t> </w:t>
            </w:r>
            <w:r w:rsidR="0086624D" w:rsidRPr="00370AC3">
              <w:rPr>
                <w:rFonts w:ascii="Arial" w:hAnsi="Arial" w:cs="Arial"/>
              </w:rPr>
              <w:t>L</w:t>
            </w:r>
            <w:r w:rsidR="00D44736" w:rsidRPr="00370AC3">
              <w:rPr>
                <w:rFonts w:ascii="Arial" w:hAnsi="Arial" w:cs="Arial"/>
              </w:rPr>
              <w:t>’</w:t>
            </w:r>
            <w:r w:rsidR="000B0DB7" w:rsidRPr="00370AC3">
              <w:rPr>
                <w:rFonts w:ascii="Arial" w:hAnsi="Arial" w:cs="Arial"/>
              </w:rPr>
              <w:t xml:space="preserve">usagère </w:t>
            </w:r>
            <w:r w:rsidR="00E16078" w:rsidRPr="00370AC3">
              <w:rPr>
                <w:rFonts w:ascii="Arial" w:hAnsi="Arial" w:cs="Arial"/>
              </w:rPr>
              <w:t>ou l’</w:t>
            </w:r>
            <w:r w:rsidR="000B0DB7" w:rsidRPr="00370AC3">
              <w:rPr>
                <w:rFonts w:ascii="Arial" w:hAnsi="Arial" w:cs="Arial"/>
              </w:rPr>
              <w:t xml:space="preserve">usager </w:t>
            </w:r>
            <w:r w:rsidR="0086624D" w:rsidRPr="00370AC3">
              <w:rPr>
                <w:rFonts w:ascii="Arial" w:hAnsi="Arial" w:cs="Arial"/>
              </w:rPr>
              <w:t>ne peut demander aucune réduction de la facture en raison de pertes d'eau dues à un défaut de ses propres installations.</w:t>
            </w:r>
          </w:p>
        </w:tc>
      </w:tr>
    </w:tbl>
    <w:p w:rsidR="00564FCF" w:rsidRDefault="00564FCF" w:rsidP="0061520E">
      <w:pPr>
        <w:pStyle w:val="RglArticle"/>
        <w:numPr>
          <w:ilvl w:val="0"/>
          <w:numId w:val="0"/>
        </w:numPr>
        <w:tabs>
          <w:tab w:val="left" w:pos="3686"/>
        </w:tabs>
        <w:ind w:left="1134" w:hanging="1134"/>
        <w:rPr>
          <w:rFonts w:ascii="Arial" w:hAnsi="Arial" w:cs="Arial"/>
          <w:color w:val="auto"/>
        </w:rPr>
        <w:sectPr w:rsidR="00564FCF" w:rsidSect="0025460B">
          <w:pgSz w:w="11906" w:h="16838"/>
          <w:pgMar w:top="2211" w:right="991" w:bottom="1418" w:left="1418" w:header="709" w:footer="709" w:gutter="0"/>
          <w:cols w:space="708"/>
          <w:docGrid w:linePitch="360"/>
        </w:sectPr>
      </w:pPr>
    </w:p>
    <w:tbl>
      <w:tblPr>
        <w:tblStyle w:val="Grilledutableau"/>
        <w:tblW w:w="10065" w:type="dxa"/>
        <w:tblInd w:w="-318" w:type="dxa"/>
        <w:tblLayout w:type="fixed"/>
        <w:tblLook w:val="04A0" w:firstRow="1" w:lastRow="0" w:firstColumn="1" w:lastColumn="0" w:noHBand="0" w:noVBand="1"/>
      </w:tblPr>
      <w:tblGrid>
        <w:gridCol w:w="2978"/>
        <w:gridCol w:w="7087"/>
      </w:tblGrid>
      <w:tr w:rsidR="0086624D" w:rsidRPr="00370AC3" w:rsidTr="0057470F">
        <w:tc>
          <w:tcPr>
            <w:tcW w:w="2978" w:type="dxa"/>
          </w:tcPr>
          <w:p w:rsidR="0086624D" w:rsidRPr="00370AC3" w:rsidRDefault="00684805" w:rsidP="0061520E">
            <w:pPr>
              <w:pStyle w:val="RglArticle"/>
              <w:numPr>
                <w:ilvl w:val="0"/>
                <w:numId w:val="0"/>
              </w:numPr>
              <w:tabs>
                <w:tab w:val="left" w:pos="3686"/>
              </w:tabs>
              <w:ind w:left="1134" w:hanging="1134"/>
              <w:rPr>
                <w:rFonts w:ascii="Arial" w:hAnsi="Arial" w:cs="Arial"/>
                <w:color w:val="auto"/>
              </w:rPr>
            </w:pPr>
            <w:bookmarkStart w:id="57" w:name="_Toc479070134"/>
            <w:r w:rsidRPr="00370AC3">
              <w:rPr>
                <w:rFonts w:ascii="Arial" w:hAnsi="Arial" w:cs="Arial"/>
                <w:color w:val="auto"/>
              </w:rPr>
              <w:t xml:space="preserve">i) </w:t>
            </w:r>
            <w:r w:rsidR="007818A8" w:rsidRPr="00370AC3">
              <w:rPr>
                <w:rFonts w:ascii="Arial" w:hAnsi="Arial" w:cs="Arial"/>
                <w:color w:val="auto"/>
              </w:rPr>
              <w:t>Dommage</w:t>
            </w:r>
            <w:bookmarkEnd w:id="57"/>
          </w:p>
        </w:tc>
        <w:tc>
          <w:tcPr>
            <w:tcW w:w="7087" w:type="dxa"/>
          </w:tcPr>
          <w:p w:rsidR="0086624D" w:rsidRPr="00370AC3" w:rsidRDefault="007E2BCB" w:rsidP="00564FCF">
            <w:pPr>
              <w:tabs>
                <w:tab w:val="left" w:pos="854"/>
                <w:tab w:val="left" w:pos="3686"/>
              </w:tabs>
              <w:spacing w:before="200"/>
              <w:rPr>
                <w:rFonts w:ascii="Arial" w:hAnsi="Arial" w:cs="Arial"/>
              </w:rPr>
            </w:pPr>
            <w:r>
              <w:rPr>
                <w:rFonts w:ascii="Arial" w:hAnsi="Arial" w:cs="Arial"/>
                <w:b/>
              </w:rPr>
              <w:t>Art. 54</w:t>
            </w:r>
            <w:r>
              <w:rPr>
                <w:rFonts w:ascii="Arial" w:hAnsi="Arial" w:cs="Arial"/>
                <w:b/>
              </w:rPr>
              <w:tab/>
            </w:r>
            <w:r w:rsidR="00785D46" w:rsidRPr="00370AC3">
              <w:rPr>
                <w:rFonts w:ascii="Arial" w:hAnsi="Arial" w:cs="Arial"/>
                <w:vertAlign w:val="superscript"/>
              </w:rPr>
              <w:t>1</w:t>
            </w:r>
            <w:r w:rsidR="000B0DB7" w:rsidRPr="00370AC3">
              <w:rPr>
                <w:rFonts w:ascii="Arial" w:hAnsi="Arial" w:cs="Arial"/>
                <w:vertAlign w:val="superscript"/>
              </w:rPr>
              <w:t> </w:t>
            </w:r>
            <w:r w:rsidR="0086624D" w:rsidRPr="00370AC3">
              <w:rPr>
                <w:rFonts w:ascii="Arial" w:hAnsi="Arial" w:cs="Arial"/>
              </w:rPr>
              <w:t>Les coûts de réparation ou de remplacement en cas d</w:t>
            </w:r>
            <w:r w:rsidR="007818A8" w:rsidRPr="00370AC3">
              <w:rPr>
                <w:rFonts w:ascii="Arial" w:hAnsi="Arial" w:cs="Arial"/>
              </w:rPr>
              <w:t>e dommage</w:t>
            </w:r>
            <w:r w:rsidR="0086624D" w:rsidRPr="00370AC3">
              <w:rPr>
                <w:rFonts w:ascii="Arial" w:hAnsi="Arial" w:cs="Arial"/>
              </w:rPr>
              <w:t xml:space="preserve"> dû à des circonstances extérieures (exposition au gel ou à la chaleur, action inappropriée, etc.) sont à la charge </w:t>
            </w:r>
            <w:r w:rsidR="00C367A9" w:rsidRPr="00370AC3">
              <w:rPr>
                <w:rFonts w:ascii="Arial" w:hAnsi="Arial" w:cs="Arial"/>
              </w:rPr>
              <w:t xml:space="preserve">de la personne </w:t>
            </w:r>
            <w:r w:rsidR="0086624D" w:rsidRPr="00370AC3">
              <w:rPr>
                <w:rFonts w:ascii="Arial" w:hAnsi="Arial" w:cs="Arial"/>
              </w:rPr>
              <w:t>propriétaire.</w:t>
            </w:r>
          </w:p>
          <w:p w:rsidR="0086624D" w:rsidRPr="00370AC3" w:rsidRDefault="00785D46" w:rsidP="00C02ED6">
            <w:pPr>
              <w:tabs>
                <w:tab w:val="left" w:pos="3686"/>
              </w:tabs>
              <w:spacing w:before="200"/>
              <w:rPr>
                <w:rFonts w:ascii="Arial" w:hAnsi="Arial" w:cs="Arial"/>
              </w:rPr>
            </w:pPr>
            <w:r w:rsidRPr="00370AC3">
              <w:rPr>
                <w:rFonts w:ascii="Arial" w:hAnsi="Arial" w:cs="Arial"/>
                <w:vertAlign w:val="superscript"/>
              </w:rPr>
              <w:t>2</w:t>
            </w:r>
            <w:r w:rsidR="000B0DB7" w:rsidRPr="00370AC3">
              <w:rPr>
                <w:rFonts w:ascii="Arial" w:hAnsi="Arial" w:cs="Arial"/>
                <w:vertAlign w:val="superscript"/>
              </w:rPr>
              <w:t> </w:t>
            </w:r>
            <w:r w:rsidR="0086624D" w:rsidRPr="00370AC3">
              <w:rPr>
                <w:rFonts w:ascii="Arial" w:hAnsi="Arial" w:cs="Arial"/>
              </w:rPr>
              <w:t xml:space="preserve">La personne qui </w:t>
            </w:r>
            <w:r w:rsidR="007818A8" w:rsidRPr="00370AC3">
              <w:rPr>
                <w:rFonts w:ascii="Arial" w:hAnsi="Arial" w:cs="Arial"/>
              </w:rPr>
              <w:t>engendre des dommages</w:t>
            </w:r>
            <w:r w:rsidR="000B0DB7" w:rsidRPr="00370AC3">
              <w:rPr>
                <w:rFonts w:ascii="Arial" w:hAnsi="Arial" w:cs="Arial"/>
              </w:rPr>
              <w:t>, enlève</w:t>
            </w:r>
            <w:r w:rsidR="0086624D" w:rsidRPr="00370AC3">
              <w:rPr>
                <w:rFonts w:ascii="Arial" w:hAnsi="Arial" w:cs="Arial"/>
              </w:rPr>
              <w:t xml:space="preserve"> ou modifie un dispositif de comptage </w:t>
            </w:r>
            <w:r w:rsidR="002C0CD6" w:rsidRPr="00370AC3">
              <w:rPr>
                <w:rFonts w:ascii="Arial" w:hAnsi="Arial" w:cs="Arial"/>
              </w:rPr>
              <w:t>répond</w:t>
            </w:r>
            <w:r w:rsidR="0086624D" w:rsidRPr="00370AC3">
              <w:rPr>
                <w:rFonts w:ascii="Arial" w:hAnsi="Arial" w:cs="Arial"/>
              </w:rPr>
              <w:t xml:space="preserve"> du dommage causé. </w:t>
            </w:r>
            <w:r w:rsidR="00C367A9" w:rsidRPr="00370AC3">
              <w:rPr>
                <w:rFonts w:ascii="Arial" w:hAnsi="Arial" w:cs="Arial"/>
              </w:rPr>
              <w:t>Elle</w:t>
            </w:r>
            <w:r w:rsidR="0086624D" w:rsidRPr="00370AC3">
              <w:rPr>
                <w:rFonts w:ascii="Arial" w:hAnsi="Arial" w:cs="Arial"/>
              </w:rPr>
              <w:t xml:space="preserve"> supporte</w:t>
            </w:r>
            <w:r w:rsidR="002C0CD6" w:rsidRPr="00370AC3">
              <w:rPr>
                <w:rFonts w:ascii="Arial" w:hAnsi="Arial" w:cs="Arial"/>
              </w:rPr>
              <w:t xml:space="preserve"> en</w:t>
            </w:r>
            <w:r w:rsidR="0086624D" w:rsidRPr="00370AC3">
              <w:rPr>
                <w:rFonts w:ascii="Arial" w:hAnsi="Arial" w:cs="Arial"/>
              </w:rPr>
              <w:t xml:space="preserve"> outre les frais de remise en conformité du dispositif, ceux de révision et vérification officielle du compteur ainsi que ceux des consommations non facturées. Dans tous les cas</w:t>
            </w:r>
            <w:r w:rsidR="002C0CD6" w:rsidRPr="00370AC3">
              <w:rPr>
                <w:rFonts w:ascii="Arial" w:hAnsi="Arial" w:cs="Arial"/>
              </w:rPr>
              <w:t>,</w:t>
            </w:r>
            <w:r w:rsidR="0086624D" w:rsidRPr="00370AC3">
              <w:rPr>
                <w:rFonts w:ascii="Arial" w:hAnsi="Arial" w:cs="Arial"/>
              </w:rPr>
              <w:t xml:space="preserve"> </w:t>
            </w:r>
            <w:r w:rsidR="00C367A9" w:rsidRPr="00370AC3">
              <w:rPr>
                <w:rFonts w:ascii="Arial" w:hAnsi="Arial" w:cs="Arial"/>
              </w:rPr>
              <w:t xml:space="preserve">la ou </w:t>
            </w:r>
            <w:r w:rsidR="0086624D" w:rsidRPr="00370AC3">
              <w:rPr>
                <w:rFonts w:ascii="Arial" w:hAnsi="Arial" w:cs="Arial"/>
              </w:rPr>
              <w:t xml:space="preserve">le propriétaire du bien-fonds reste solidairement responsable. </w:t>
            </w:r>
            <w:r w:rsidR="00541124" w:rsidRPr="00370AC3">
              <w:rPr>
                <w:rFonts w:ascii="Arial" w:hAnsi="Arial" w:cs="Arial"/>
              </w:rPr>
              <w:t>Le dépôt de plainte pénale reste réservé</w:t>
            </w:r>
            <w:r w:rsidR="0086624D" w:rsidRPr="00370AC3">
              <w:rPr>
                <w:rFonts w:ascii="Arial" w:hAnsi="Arial" w:cs="Arial"/>
              </w:rPr>
              <w:t>.</w:t>
            </w:r>
          </w:p>
        </w:tc>
      </w:tr>
      <w:tr w:rsidR="0086624D" w:rsidRPr="00370AC3" w:rsidTr="0057470F">
        <w:tc>
          <w:tcPr>
            <w:tcW w:w="2978" w:type="dxa"/>
            <w:vAlign w:val="center"/>
          </w:tcPr>
          <w:p w:rsidR="0086624D" w:rsidRPr="00370AC3" w:rsidRDefault="0086624D" w:rsidP="00C02ED6">
            <w:pPr>
              <w:pStyle w:val="RglArticle"/>
              <w:numPr>
                <w:ilvl w:val="0"/>
                <w:numId w:val="0"/>
              </w:numPr>
              <w:tabs>
                <w:tab w:val="left" w:pos="3686"/>
              </w:tabs>
              <w:spacing w:before="360" w:after="360"/>
              <w:ind w:left="567"/>
              <w:rPr>
                <w:rFonts w:ascii="Arial" w:hAnsi="Arial" w:cs="Arial"/>
                <w:color w:val="auto"/>
              </w:rPr>
            </w:pPr>
          </w:p>
        </w:tc>
        <w:tc>
          <w:tcPr>
            <w:tcW w:w="7087" w:type="dxa"/>
            <w:vAlign w:val="center"/>
          </w:tcPr>
          <w:p w:rsidR="0086624D" w:rsidRPr="00370AC3" w:rsidRDefault="0086624D" w:rsidP="007E2BCB">
            <w:pPr>
              <w:pStyle w:val="RglChapitre"/>
              <w:tabs>
                <w:tab w:val="left" w:pos="2585"/>
              </w:tabs>
              <w:spacing w:after="360"/>
              <w:ind w:hanging="1525"/>
              <w:rPr>
                <w:rFonts w:ascii="Arial" w:hAnsi="Arial" w:cs="Arial"/>
                <w:color w:val="auto"/>
              </w:rPr>
            </w:pPr>
            <w:bookmarkStart w:id="58" w:name="_Toc433173329"/>
            <w:bookmarkStart w:id="59" w:name="_Toc479070135"/>
            <w:r w:rsidRPr="00370AC3">
              <w:rPr>
                <w:rFonts w:ascii="Arial" w:hAnsi="Arial" w:cs="Arial"/>
                <w:color w:val="auto"/>
              </w:rPr>
              <w:t>Assainissement</w:t>
            </w:r>
            <w:bookmarkEnd w:id="58"/>
            <w:bookmarkEnd w:id="59"/>
          </w:p>
        </w:tc>
      </w:tr>
      <w:tr w:rsidR="0086624D" w:rsidRPr="00370AC3" w:rsidTr="0057470F">
        <w:tc>
          <w:tcPr>
            <w:tcW w:w="2978" w:type="dxa"/>
          </w:tcPr>
          <w:p w:rsidR="0086624D" w:rsidRPr="00370AC3" w:rsidRDefault="0086624D" w:rsidP="0061520E">
            <w:pPr>
              <w:pStyle w:val="RglArticle"/>
              <w:numPr>
                <w:ilvl w:val="0"/>
                <w:numId w:val="0"/>
              </w:numPr>
              <w:tabs>
                <w:tab w:val="left" w:pos="3686"/>
              </w:tabs>
              <w:ind w:left="1134" w:hanging="1134"/>
              <w:rPr>
                <w:rFonts w:ascii="Arial" w:hAnsi="Arial" w:cs="Arial"/>
                <w:color w:val="auto"/>
              </w:rPr>
            </w:pPr>
            <w:bookmarkStart w:id="60" w:name="_Toc479070136"/>
            <w:r w:rsidRPr="00370AC3">
              <w:rPr>
                <w:rFonts w:ascii="Arial" w:hAnsi="Arial" w:cs="Arial"/>
                <w:color w:val="auto"/>
              </w:rPr>
              <w:t>Missions</w:t>
            </w:r>
            <w:bookmarkEnd w:id="60"/>
            <w:r w:rsidRPr="00370AC3">
              <w:rPr>
                <w:rFonts w:ascii="Arial" w:hAnsi="Arial" w:cs="Arial"/>
                <w:color w:val="auto"/>
              </w:rPr>
              <w:t xml:space="preserve"> </w:t>
            </w:r>
          </w:p>
        </w:tc>
        <w:tc>
          <w:tcPr>
            <w:tcW w:w="7087" w:type="dxa"/>
          </w:tcPr>
          <w:p w:rsidR="0086624D" w:rsidRPr="00370AC3" w:rsidRDefault="007E2BCB" w:rsidP="007E2BCB">
            <w:pPr>
              <w:pStyle w:val="ListeANumros"/>
              <w:tabs>
                <w:tab w:val="left" w:pos="842"/>
                <w:tab w:val="left" w:pos="3686"/>
              </w:tabs>
              <w:spacing w:before="200" w:after="120"/>
              <w:rPr>
                <w:rFonts w:ascii="Arial" w:hAnsi="Arial" w:cs="Arial"/>
                <w:sz w:val="22"/>
                <w:szCs w:val="22"/>
              </w:rPr>
            </w:pPr>
            <w:bookmarkStart w:id="61" w:name="_Ref229458194"/>
            <w:r>
              <w:rPr>
                <w:rFonts w:ascii="Arial" w:hAnsi="Arial" w:cs="Arial"/>
                <w:b/>
                <w:sz w:val="22"/>
                <w:szCs w:val="22"/>
              </w:rPr>
              <w:t>Art. 55</w:t>
            </w:r>
            <w:r>
              <w:rPr>
                <w:rFonts w:ascii="Arial" w:hAnsi="Arial" w:cs="Arial"/>
                <w:b/>
                <w:sz w:val="22"/>
                <w:szCs w:val="22"/>
              </w:rPr>
              <w:tab/>
            </w:r>
            <w:r w:rsidR="0086624D" w:rsidRPr="00370AC3">
              <w:rPr>
                <w:rFonts w:ascii="Arial" w:hAnsi="Arial" w:cs="Arial"/>
                <w:sz w:val="22"/>
                <w:szCs w:val="22"/>
                <w:vertAlign w:val="superscript"/>
              </w:rPr>
              <w:t>1</w:t>
            </w:r>
            <w:r w:rsidR="00977B6D" w:rsidRPr="00370AC3">
              <w:rPr>
                <w:rFonts w:ascii="Arial" w:hAnsi="Arial" w:cs="Arial"/>
                <w:sz w:val="22"/>
                <w:szCs w:val="22"/>
                <w:vertAlign w:val="superscript"/>
              </w:rPr>
              <w:t> </w:t>
            </w:r>
            <w:r w:rsidR="0086624D" w:rsidRPr="00370AC3">
              <w:rPr>
                <w:rFonts w:ascii="Arial" w:hAnsi="Arial" w:cs="Arial"/>
                <w:sz w:val="22"/>
                <w:szCs w:val="22"/>
              </w:rPr>
              <w:t>La Commune organise et surveille l’assainissement ainsi que le traitement des eaux à évacuer (installations publiques et privées) sur l’ensemble du territoire communal.</w:t>
            </w:r>
            <w:bookmarkEnd w:id="61"/>
          </w:p>
          <w:p w:rsidR="0086624D" w:rsidRPr="00370AC3" w:rsidRDefault="0086624D" w:rsidP="00C02ED6">
            <w:pPr>
              <w:pStyle w:val="ListeANumros"/>
              <w:tabs>
                <w:tab w:val="left" w:pos="780"/>
                <w:tab w:val="left" w:pos="3686"/>
              </w:tabs>
              <w:spacing w:before="200" w:after="120"/>
              <w:rPr>
                <w:rFonts w:ascii="Arial" w:hAnsi="Arial" w:cs="Arial"/>
              </w:rPr>
            </w:pPr>
            <w:r w:rsidRPr="00370AC3">
              <w:rPr>
                <w:rFonts w:ascii="Arial" w:hAnsi="Arial" w:cs="Arial"/>
                <w:sz w:val="22"/>
                <w:szCs w:val="22"/>
                <w:vertAlign w:val="superscript"/>
              </w:rPr>
              <w:t>2</w:t>
            </w:r>
            <w:r w:rsidR="00977B6D" w:rsidRPr="00370AC3">
              <w:rPr>
                <w:rFonts w:ascii="Arial" w:hAnsi="Arial" w:cs="Arial"/>
                <w:sz w:val="22"/>
                <w:szCs w:val="22"/>
                <w:vertAlign w:val="superscript"/>
              </w:rPr>
              <w:t> </w:t>
            </w:r>
            <w:r w:rsidRPr="00370AC3">
              <w:rPr>
                <w:rFonts w:ascii="Arial" w:hAnsi="Arial" w:cs="Arial"/>
                <w:sz w:val="22"/>
                <w:szCs w:val="22"/>
              </w:rPr>
              <w:t>La Commune élabore les projets d'installations publiques d'assainissement, réalise celles-ci, les exploite, les entretient et les renouvelle.</w:t>
            </w:r>
          </w:p>
        </w:tc>
      </w:tr>
      <w:tr w:rsidR="00816930" w:rsidRPr="00370AC3" w:rsidTr="0057470F">
        <w:tc>
          <w:tcPr>
            <w:tcW w:w="2978" w:type="dxa"/>
          </w:tcPr>
          <w:p w:rsidR="00816930" w:rsidRPr="00370AC3" w:rsidRDefault="00816930" w:rsidP="0061520E">
            <w:pPr>
              <w:pStyle w:val="RglArticle"/>
              <w:numPr>
                <w:ilvl w:val="0"/>
                <w:numId w:val="0"/>
              </w:numPr>
              <w:tabs>
                <w:tab w:val="left" w:pos="3686"/>
              </w:tabs>
              <w:ind w:left="34" w:hanging="34"/>
              <w:rPr>
                <w:rFonts w:ascii="Arial" w:hAnsi="Arial" w:cs="Arial"/>
                <w:color w:val="auto"/>
              </w:rPr>
            </w:pPr>
            <w:bookmarkStart w:id="62" w:name="_Toc479070137"/>
            <w:r w:rsidRPr="00370AC3">
              <w:rPr>
                <w:rFonts w:ascii="Arial" w:hAnsi="Arial" w:cs="Arial"/>
                <w:color w:val="auto"/>
              </w:rPr>
              <w:t>Principes généraux pour l'évacuation des eaux</w:t>
            </w:r>
            <w:bookmarkEnd w:id="62"/>
          </w:p>
        </w:tc>
        <w:tc>
          <w:tcPr>
            <w:tcW w:w="7087" w:type="dxa"/>
          </w:tcPr>
          <w:p w:rsidR="00816930" w:rsidRPr="00370AC3" w:rsidRDefault="007E2BCB" w:rsidP="007E2BCB">
            <w:pPr>
              <w:pStyle w:val="ListeANumros"/>
              <w:tabs>
                <w:tab w:val="left" w:pos="866"/>
                <w:tab w:val="left" w:pos="3686"/>
              </w:tabs>
              <w:spacing w:before="200" w:after="120"/>
              <w:rPr>
                <w:rFonts w:ascii="Arial" w:hAnsi="Arial" w:cs="Arial"/>
                <w:sz w:val="22"/>
                <w:szCs w:val="22"/>
              </w:rPr>
            </w:pPr>
            <w:bookmarkStart w:id="63" w:name="_Ref229885047"/>
            <w:r>
              <w:rPr>
                <w:rFonts w:ascii="Arial" w:hAnsi="Arial" w:cs="Arial"/>
                <w:b/>
                <w:sz w:val="22"/>
                <w:szCs w:val="22"/>
              </w:rPr>
              <w:t>Art. 56</w:t>
            </w:r>
            <w:r>
              <w:rPr>
                <w:rFonts w:ascii="Arial" w:hAnsi="Arial" w:cs="Arial"/>
                <w:b/>
                <w:sz w:val="22"/>
                <w:szCs w:val="22"/>
              </w:rPr>
              <w:tab/>
            </w:r>
            <w:r w:rsidR="00816930" w:rsidRPr="00370AC3">
              <w:rPr>
                <w:rFonts w:ascii="Arial" w:hAnsi="Arial" w:cs="Arial"/>
                <w:sz w:val="22"/>
                <w:szCs w:val="22"/>
                <w:vertAlign w:val="superscript"/>
              </w:rPr>
              <w:t>1</w:t>
            </w:r>
            <w:r w:rsidR="00977B6D" w:rsidRPr="00370AC3">
              <w:rPr>
                <w:rFonts w:ascii="Arial" w:hAnsi="Arial" w:cs="Arial"/>
                <w:sz w:val="22"/>
                <w:szCs w:val="22"/>
                <w:vertAlign w:val="superscript"/>
              </w:rPr>
              <w:t> </w:t>
            </w:r>
            <w:r w:rsidR="00816930" w:rsidRPr="00370AC3">
              <w:rPr>
                <w:rFonts w:ascii="Arial" w:hAnsi="Arial" w:cs="Arial"/>
                <w:sz w:val="22"/>
                <w:szCs w:val="22"/>
              </w:rPr>
              <w:t xml:space="preserve">La Commune établit </w:t>
            </w:r>
            <w:r w:rsidR="001C789A" w:rsidRPr="00370AC3">
              <w:rPr>
                <w:rFonts w:ascii="Arial" w:hAnsi="Arial" w:cs="Arial"/>
                <w:sz w:val="22"/>
                <w:szCs w:val="22"/>
              </w:rPr>
              <w:t>un</w:t>
            </w:r>
            <w:r w:rsidR="00E93DE2" w:rsidRPr="00370AC3">
              <w:rPr>
                <w:rFonts w:ascii="Arial" w:hAnsi="Arial" w:cs="Arial"/>
                <w:sz w:val="22"/>
                <w:szCs w:val="22"/>
              </w:rPr>
              <w:t xml:space="preserve"> </w:t>
            </w:r>
            <w:r w:rsidR="001C789A" w:rsidRPr="00370AC3">
              <w:rPr>
                <w:rFonts w:ascii="Arial" w:hAnsi="Arial" w:cs="Arial"/>
                <w:sz w:val="22"/>
                <w:szCs w:val="22"/>
              </w:rPr>
              <w:t xml:space="preserve">plan </w:t>
            </w:r>
            <w:r w:rsidR="00E93DE2" w:rsidRPr="00370AC3">
              <w:rPr>
                <w:rFonts w:ascii="Arial" w:hAnsi="Arial" w:cs="Arial"/>
                <w:sz w:val="22"/>
                <w:szCs w:val="22"/>
              </w:rPr>
              <w:t>général d’évacuation des eaux</w:t>
            </w:r>
            <w:r w:rsidR="00B30B0C">
              <w:rPr>
                <w:rFonts w:ascii="Arial" w:hAnsi="Arial" w:cs="Arial"/>
                <w:sz w:val="22"/>
                <w:szCs w:val="22"/>
              </w:rPr>
              <w:t xml:space="preserve"> (PGEE</w:t>
            </w:r>
            <w:r w:rsidR="00977B6D" w:rsidRPr="00370AC3">
              <w:rPr>
                <w:rFonts w:ascii="Arial" w:hAnsi="Arial" w:cs="Arial"/>
                <w:sz w:val="22"/>
                <w:szCs w:val="22"/>
              </w:rPr>
              <w:t>)</w:t>
            </w:r>
            <w:r w:rsidR="00E93DE2" w:rsidRPr="00370AC3">
              <w:rPr>
                <w:rFonts w:ascii="Arial" w:hAnsi="Arial" w:cs="Arial"/>
                <w:sz w:val="22"/>
                <w:szCs w:val="22"/>
              </w:rPr>
              <w:t xml:space="preserve"> </w:t>
            </w:r>
            <w:r w:rsidR="001C789A" w:rsidRPr="00370AC3">
              <w:rPr>
                <w:rFonts w:ascii="Arial" w:hAnsi="Arial" w:cs="Arial"/>
                <w:sz w:val="22"/>
                <w:szCs w:val="22"/>
              </w:rPr>
              <w:t>qui synthétise les plans</w:t>
            </w:r>
            <w:r w:rsidR="00E93DE2" w:rsidRPr="00370AC3">
              <w:rPr>
                <w:rFonts w:ascii="Arial" w:hAnsi="Arial" w:cs="Arial"/>
                <w:sz w:val="22"/>
                <w:szCs w:val="22"/>
              </w:rPr>
              <w:t xml:space="preserve"> existants sur l’e</w:t>
            </w:r>
            <w:r w:rsidR="00977B6D" w:rsidRPr="00370AC3">
              <w:rPr>
                <w:rFonts w:ascii="Arial" w:hAnsi="Arial" w:cs="Arial"/>
                <w:sz w:val="22"/>
                <w:szCs w:val="22"/>
              </w:rPr>
              <w:t xml:space="preserve">nsemble du territoire communal </w:t>
            </w:r>
            <w:r w:rsidR="00816930" w:rsidRPr="00370AC3">
              <w:rPr>
                <w:rFonts w:ascii="Arial" w:hAnsi="Arial" w:cs="Arial"/>
                <w:sz w:val="22"/>
                <w:szCs w:val="22"/>
              </w:rPr>
              <w:t>et se charge de sa mise à jour régulière.</w:t>
            </w:r>
          </w:p>
          <w:bookmarkEnd w:id="63"/>
          <w:p w:rsidR="00816930" w:rsidRPr="00370AC3" w:rsidRDefault="00816930" w:rsidP="00C02ED6">
            <w:pPr>
              <w:pStyle w:val="Style1"/>
              <w:tabs>
                <w:tab w:val="left" w:pos="3686"/>
              </w:tabs>
              <w:spacing w:before="200" w:after="120"/>
              <w:ind w:left="0" w:firstLine="0"/>
              <w:rPr>
                <w:rFonts w:ascii="Arial" w:hAnsi="Arial" w:cs="Arial"/>
                <w:sz w:val="22"/>
                <w:szCs w:val="22"/>
              </w:rPr>
            </w:pPr>
            <w:r w:rsidRPr="00370AC3">
              <w:rPr>
                <w:rFonts w:ascii="Arial" w:hAnsi="Arial" w:cs="Arial"/>
                <w:sz w:val="22"/>
                <w:szCs w:val="22"/>
                <w:vertAlign w:val="superscript"/>
              </w:rPr>
              <w:t>2</w:t>
            </w:r>
            <w:r w:rsidR="00977B6D" w:rsidRPr="00370AC3">
              <w:rPr>
                <w:rFonts w:ascii="Arial" w:hAnsi="Arial" w:cs="Arial"/>
                <w:sz w:val="22"/>
                <w:szCs w:val="22"/>
                <w:vertAlign w:val="superscript"/>
              </w:rPr>
              <w:t> </w:t>
            </w:r>
            <w:r w:rsidRPr="00370AC3">
              <w:rPr>
                <w:rFonts w:ascii="Arial" w:hAnsi="Arial" w:cs="Arial"/>
                <w:sz w:val="22"/>
                <w:szCs w:val="22"/>
              </w:rPr>
              <w:t>Le PGEE définit les principes généraux pour l’évacuation des eaux, ainsi que les priorités d'investissement et d'action de la Commune.</w:t>
            </w:r>
          </w:p>
          <w:p w:rsidR="00816930" w:rsidRPr="00370AC3" w:rsidRDefault="00816930" w:rsidP="00C02ED6">
            <w:pPr>
              <w:pStyle w:val="Style1"/>
              <w:tabs>
                <w:tab w:val="left" w:pos="3686"/>
              </w:tabs>
              <w:spacing w:before="200" w:after="120"/>
              <w:ind w:left="0" w:firstLine="0"/>
              <w:rPr>
                <w:rFonts w:ascii="Arial" w:hAnsi="Arial" w:cs="Arial"/>
                <w:sz w:val="22"/>
                <w:szCs w:val="22"/>
              </w:rPr>
            </w:pPr>
            <w:r w:rsidRPr="00370AC3">
              <w:rPr>
                <w:rFonts w:ascii="Arial" w:hAnsi="Arial" w:cs="Arial"/>
                <w:sz w:val="22"/>
                <w:szCs w:val="22"/>
                <w:vertAlign w:val="superscript"/>
              </w:rPr>
              <w:t>3</w:t>
            </w:r>
            <w:r w:rsidR="00977B6D" w:rsidRPr="00370AC3">
              <w:rPr>
                <w:rFonts w:ascii="Arial" w:hAnsi="Arial" w:cs="Arial"/>
                <w:sz w:val="22"/>
                <w:szCs w:val="22"/>
                <w:vertAlign w:val="superscript"/>
              </w:rPr>
              <w:t> </w:t>
            </w:r>
            <w:r w:rsidRPr="00370AC3">
              <w:rPr>
                <w:rFonts w:ascii="Arial" w:hAnsi="Arial" w:cs="Arial"/>
                <w:sz w:val="22"/>
                <w:szCs w:val="22"/>
              </w:rPr>
              <w:t>Cette planification générale régit l'évacuation des eaux sur tout le territoire communal.</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1134" w:hanging="1134"/>
              <w:rPr>
                <w:rFonts w:ascii="Arial" w:hAnsi="Arial" w:cs="Arial"/>
                <w:color w:val="auto"/>
              </w:rPr>
            </w:pPr>
            <w:bookmarkStart w:id="64" w:name="_Toc479070138"/>
            <w:r w:rsidRPr="00370AC3">
              <w:rPr>
                <w:rFonts w:ascii="Arial" w:hAnsi="Arial" w:cs="Arial"/>
                <w:color w:val="auto"/>
              </w:rPr>
              <w:t>Définition du réseau</w:t>
            </w:r>
            <w:bookmarkEnd w:id="64"/>
          </w:p>
        </w:tc>
        <w:tc>
          <w:tcPr>
            <w:tcW w:w="7087" w:type="dxa"/>
          </w:tcPr>
          <w:p w:rsidR="0042182D" w:rsidRPr="00370AC3" w:rsidRDefault="007E2BCB" w:rsidP="007E2BCB">
            <w:pPr>
              <w:pStyle w:val="ListeANumros"/>
              <w:tabs>
                <w:tab w:val="left" w:pos="830"/>
                <w:tab w:val="left" w:pos="3686"/>
              </w:tabs>
              <w:spacing w:before="200" w:after="120"/>
              <w:rPr>
                <w:rFonts w:ascii="Arial" w:hAnsi="Arial" w:cs="Arial"/>
                <w:sz w:val="22"/>
                <w:szCs w:val="22"/>
              </w:rPr>
            </w:pPr>
            <w:r>
              <w:rPr>
                <w:rFonts w:ascii="Arial" w:hAnsi="Arial" w:cs="Arial"/>
                <w:b/>
                <w:sz w:val="22"/>
                <w:szCs w:val="22"/>
              </w:rPr>
              <w:t>Art. 57</w:t>
            </w:r>
            <w:r>
              <w:rPr>
                <w:rFonts w:ascii="Arial" w:hAnsi="Arial" w:cs="Arial"/>
                <w:b/>
                <w:sz w:val="22"/>
                <w:szCs w:val="22"/>
              </w:rPr>
              <w:tab/>
            </w:r>
            <w:r w:rsidR="0042182D" w:rsidRPr="00370AC3">
              <w:rPr>
                <w:rFonts w:ascii="Arial" w:hAnsi="Arial" w:cs="Arial"/>
                <w:sz w:val="22"/>
                <w:szCs w:val="22"/>
                <w:vertAlign w:val="superscript"/>
              </w:rPr>
              <w:t>1</w:t>
            </w:r>
            <w:r w:rsidR="00977B6D" w:rsidRPr="00370AC3">
              <w:rPr>
                <w:rFonts w:ascii="Arial" w:hAnsi="Arial" w:cs="Arial"/>
                <w:sz w:val="22"/>
                <w:szCs w:val="22"/>
                <w:vertAlign w:val="superscript"/>
              </w:rPr>
              <w:t> </w:t>
            </w:r>
            <w:r w:rsidR="0042182D" w:rsidRPr="00370AC3">
              <w:rPr>
                <w:rFonts w:ascii="Arial" w:hAnsi="Arial" w:cs="Arial"/>
                <w:sz w:val="22"/>
                <w:szCs w:val="22"/>
              </w:rPr>
              <w:t>Le réseau public d'assainissement, propriété de la Commune, est défini da</w:t>
            </w:r>
            <w:r w:rsidR="00B30B0C">
              <w:rPr>
                <w:rFonts w:ascii="Arial" w:hAnsi="Arial" w:cs="Arial"/>
                <w:sz w:val="22"/>
                <w:szCs w:val="22"/>
              </w:rPr>
              <w:t>ns le PGEE</w:t>
            </w:r>
            <w:r w:rsidR="0042182D" w:rsidRPr="00370AC3">
              <w:rPr>
                <w:rFonts w:ascii="Arial" w:hAnsi="Arial" w:cs="Arial"/>
                <w:sz w:val="22"/>
                <w:szCs w:val="22"/>
              </w:rPr>
              <w:t xml:space="preserve"> et comprend :</w:t>
            </w:r>
          </w:p>
          <w:p w:rsidR="0042182D" w:rsidRPr="00370AC3"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collecteurs principaux ;</w:t>
            </w:r>
          </w:p>
          <w:p w:rsidR="0042182D" w:rsidRPr="00370AC3"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collecteurs secondaires ;</w:t>
            </w:r>
          </w:p>
          <w:p w:rsidR="0042182D" w:rsidRPr="00370AC3" w:rsidRDefault="0042182D" w:rsidP="00564FCF">
            <w:pPr>
              <w:pStyle w:val="Style1"/>
              <w:numPr>
                <w:ilvl w:val="0"/>
                <w:numId w:val="16"/>
              </w:numPr>
              <w:tabs>
                <w:tab w:val="left" w:pos="3686"/>
              </w:tabs>
              <w:spacing w:before="0"/>
              <w:rPr>
                <w:rFonts w:ascii="Arial" w:hAnsi="Arial" w:cs="Arial"/>
                <w:sz w:val="22"/>
                <w:szCs w:val="22"/>
              </w:rPr>
            </w:pPr>
            <w:r w:rsidRPr="00370AC3">
              <w:rPr>
                <w:rFonts w:ascii="Arial" w:hAnsi="Arial" w:cs="Arial"/>
                <w:sz w:val="22"/>
                <w:szCs w:val="22"/>
              </w:rPr>
              <w:t>tous les ouvrages spéciaux et infrastructures situés sur ce réseau de collecteurs.</w:t>
            </w:r>
          </w:p>
          <w:p w:rsidR="0042182D" w:rsidRPr="00370AC3" w:rsidRDefault="0042182D" w:rsidP="00564FCF">
            <w:pPr>
              <w:pStyle w:val="ListeAPuces"/>
              <w:numPr>
                <w:ilvl w:val="0"/>
                <w:numId w:val="0"/>
              </w:numPr>
              <w:tabs>
                <w:tab w:val="left" w:pos="3686"/>
              </w:tabs>
              <w:spacing w:before="120" w:after="120"/>
              <w:rPr>
                <w:rFonts w:ascii="Arial" w:hAnsi="Arial" w:cs="Arial"/>
                <w:sz w:val="22"/>
                <w:szCs w:val="22"/>
              </w:rPr>
            </w:pPr>
            <w:r w:rsidRPr="00370AC3">
              <w:rPr>
                <w:rFonts w:ascii="Arial" w:hAnsi="Arial" w:cs="Arial"/>
                <w:sz w:val="22"/>
                <w:szCs w:val="22"/>
                <w:vertAlign w:val="superscript"/>
              </w:rPr>
              <w:t>2</w:t>
            </w:r>
            <w:r w:rsidR="00C91F64" w:rsidRPr="00370AC3">
              <w:rPr>
                <w:rFonts w:ascii="Arial" w:hAnsi="Arial" w:cs="Arial"/>
                <w:sz w:val="22"/>
                <w:szCs w:val="22"/>
                <w:vertAlign w:val="superscript"/>
              </w:rPr>
              <w:t> </w:t>
            </w:r>
            <w:r w:rsidRPr="00370AC3">
              <w:rPr>
                <w:rFonts w:ascii="Arial" w:hAnsi="Arial" w:cs="Arial"/>
                <w:sz w:val="22"/>
                <w:szCs w:val="22"/>
              </w:rPr>
              <w:t xml:space="preserve">Le raccordement, appartenant </w:t>
            </w:r>
            <w:r w:rsidR="00CB3650" w:rsidRPr="00370AC3">
              <w:rPr>
                <w:rFonts w:ascii="Arial" w:hAnsi="Arial" w:cs="Arial"/>
                <w:sz w:val="22"/>
                <w:szCs w:val="22"/>
              </w:rPr>
              <w:t xml:space="preserve">à la ou au </w:t>
            </w:r>
            <w:r w:rsidRPr="00370AC3">
              <w:rPr>
                <w:rFonts w:ascii="Arial" w:hAnsi="Arial" w:cs="Arial"/>
                <w:sz w:val="22"/>
                <w:szCs w:val="22"/>
              </w:rPr>
              <w:t>propriétaire de l'immeuble, comprend les canalisations et les installations privées (installation d'infiltration, rétention, etc.) du point de sortie de l'immeuble en pied de façade jusqu'au</w:t>
            </w:r>
            <w:r w:rsidR="006C2BEF" w:rsidRPr="00370AC3">
              <w:rPr>
                <w:rFonts w:ascii="Arial" w:hAnsi="Arial" w:cs="Arial"/>
                <w:sz w:val="22"/>
                <w:szCs w:val="22"/>
              </w:rPr>
              <w:t>(</w:t>
            </w:r>
            <w:r w:rsidRPr="00370AC3">
              <w:rPr>
                <w:rFonts w:ascii="Arial" w:hAnsi="Arial" w:cs="Arial"/>
                <w:sz w:val="22"/>
                <w:szCs w:val="22"/>
              </w:rPr>
              <w:t>x</w:t>
            </w:r>
            <w:r w:rsidR="006C2BEF" w:rsidRPr="00370AC3">
              <w:rPr>
                <w:rFonts w:ascii="Arial" w:hAnsi="Arial" w:cs="Arial"/>
                <w:sz w:val="22"/>
                <w:szCs w:val="22"/>
              </w:rPr>
              <w:t>)</w:t>
            </w:r>
            <w:r w:rsidRPr="00370AC3">
              <w:rPr>
                <w:rFonts w:ascii="Arial" w:hAnsi="Arial" w:cs="Arial"/>
                <w:sz w:val="22"/>
                <w:szCs w:val="22"/>
              </w:rPr>
              <w:t xml:space="preserve"> point</w:t>
            </w:r>
            <w:r w:rsidR="006C2BEF" w:rsidRPr="00370AC3">
              <w:rPr>
                <w:rFonts w:ascii="Arial" w:hAnsi="Arial" w:cs="Arial"/>
                <w:sz w:val="22"/>
                <w:szCs w:val="22"/>
              </w:rPr>
              <w:t>(</w:t>
            </w:r>
            <w:r w:rsidRPr="00370AC3">
              <w:rPr>
                <w:rFonts w:ascii="Arial" w:hAnsi="Arial" w:cs="Arial"/>
                <w:sz w:val="22"/>
                <w:szCs w:val="22"/>
              </w:rPr>
              <w:t>s</w:t>
            </w:r>
            <w:r w:rsidR="006C2BEF" w:rsidRPr="00370AC3">
              <w:rPr>
                <w:rFonts w:ascii="Arial" w:hAnsi="Arial" w:cs="Arial"/>
                <w:sz w:val="22"/>
                <w:szCs w:val="22"/>
              </w:rPr>
              <w:t>)</w:t>
            </w:r>
            <w:r w:rsidRPr="00370AC3">
              <w:rPr>
                <w:rFonts w:ascii="Arial" w:hAnsi="Arial" w:cs="Arial"/>
                <w:sz w:val="22"/>
                <w:szCs w:val="22"/>
              </w:rPr>
              <w:t xml:space="preserve"> d'introduction dans le réseau public.</w:t>
            </w:r>
          </w:p>
          <w:p w:rsidR="0042182D" w:rsidRPr="00370AC3" w:rsidRDefault="0042182D" w:rsidP="00564FCF">
            <w:pPr>
              <w:tabs>
                <w:tab w:val="left" w:pos="3686"/>
              </w:tabs>
              <w:spacing w:after="0"/>
              <w:rPr>
                <w:rFonts w:ascii="Arial" w:hAnsi="Arial" w:cs="Arial"/>
                <w:highlight w:val="magenta"/>
              </w:rPr>
            </w:pPr>
            <w:r w:rsidRPr="00370AC3">
              <w:rPr>
                <w:rFonts w:ascii="Arial" w:hAnsi="Arial" w:cs="Arial"/>
                <w:vertAlign w:val="superscript"/>
              </w:rPr>
              <w:t>3</w:t>
            </w:r>
            <w:r w:rsidR="00C91F64" w:rsidRPr="00370AC3">
              <w:rPr>
                <w:rFonts w:ascii="Arial" w:hAnsi="Arial" w:cs="Arial"/>
                <w:vertAlign w:val="superscript"/>
              </w:rPr>
              <w:t> </w:t>
            </w:r>
            <w:r w:rsidRPr="00370AC3">
              <w:rPr>
                <w:rFonts w:ascii="Arial" w:hAnsi="Arial" w:cs="Arial"/>
              </w:rPr>
              <w:t xml:space="preserve">Les installations intérieures, soit toutes les installations à l'amont de l'introduction en pied de la façade, appartiennent </w:t>
            </w:r>
            <w:r w:rsidR="00CB3650" w:rsidRPr="00370AC3">
              <w:rPr>
                <w:rFonts w:ascii="Arial" w:hAnsi="Arial" w:cs="Arial"/>
              </w:rPr>
              <w:t xml:space="preserve">à la personne </w:t>
            </w:r>
            <w:r w:rsidRPr="00370AC3">
              <w:rPr>
                <w:rFonts w:ascii="Arial" w:hAnsi="Arial" w:cs="Arial"/>
              </w:rPr>
              <w:t>propriétaire.</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65" w:name="_Toc479070139"/>
            <w:r w:rsidRPr="00370AC3">
              <w:rPr>
                <w:rFonts w:ascii="Arial" w:hAnsi="Arial" w:cs="Arial"/>
                <w:color w:val="auto"/>
              </w:rPr>
              <w:t>Système séparatif et unitaire, définitions</w:t>
            </w:r>
            <w:bookmarkEnd w:id="65"/>
          </w:p>
        </w:tc>
        <w:tc>
          <w:tcPr>
            <w:tcW w:w="7087" w:type="dxa"/>
          </w:tcPr>
          <w:p w:rsidR="0042182D" w:rsidRPr="00370AC3" w:rsidRDefault="007E2BCB" w:rsidP="007E2BCB">
            <w:pPr>
              <w:pStyle w:val="ListeANumros"/>
              <w:tabs>
                <w:tab w:val="left" w:pos="854"/>
                <w:tab w:val="left" w:pos="3686"/>
              </w:tabs>
              <w:spacing w:before="200" w:after="120"/>
              <w:rPr>
                <w:rFonts w:ascii="Arial" w:hAnsi="Arial" w:cs="Arial"/>
                <w:sz w:val="22"/>
                <w:szCs w:val="22"/>
              </w:rPr>
            </w:pPr>
            <w:r>
              <w:rPr>
                <w:rFonts w:ascii="Arial" w:hAnsi="Arial" w:cs="Arial"/>
                <w:b/>
                <w:sz w:val="22"/>
                <w:szCs w:val="22"/>
              </w:rPr>
              <w:t>Art. 58</w:t>
            </w:r>
            <w:r>
              <w:rPr>
                <w:rFonts w:ascii="Arial" w:hAnsi="Arial" w:cs="Arial"/>
                <w:b/>
                <w:sz w:val="22"/>
                <w:szCs w:val="22"/>
              </w:rPr>
              <w:tab/>
            </w:r>
            <w:r w:rsidR="0042182D" w:rsidRPr="00370AC3">
              <w:rPr>
                <w:rFonts w:ascii="Arial" w:hAnsi="Arial" w:cs="Arial"/>
                <w:sz w:val="22"/>
                <w:szCs w:val="22"/>
                <w:vertAlign w:val="superscript"/>
              </w:rPr>
              <w:t>1</w:t>
            </w:r>
            <w:r w:rsidR="00C91F64" w:rsidRPr="00370AC3">
              <w:rPr>
                <w:rFonts w:ascii="Arial" w:hAnsi="Arial" w:cs="Arial"/>
                <w:sz w:val="22"/>
                <w:szCs w:val="22"/>
                <w:vertAlign w:val="superscript"/>
              </w:rPr>
              <w:t> </w:t>
            </w:r>
            <w:r w:rsidR="0042182D" w:rsidRPr="00370AC3">
              <w:rPr>
                <w:rFonts w:ascii="Arial" w:hAnsi="Arial" w:cs="Arial"/>
                <w:sz w:val="22"/>
                <w:szCs w:val="22"/>
              </w:rPr>
              <w:t xml:space="preserve">Dans le système séparatif, les eaux usées sont collectées séparément des autres eaux et déversées dans les égouts. Les collecteurs d’égouts publics conduisent les eaux usées pour traitement à la station d’épuration. Les eaux claires sont </w:t>
            </w:r>
            <w:r w:rsidR="003B0645" w:rsidRPr="00370AC3">
              <w:rPr>
                <w:rFonts w:ascii="Arial" w:hAnsi="Arial" w:cs="Arial"/>
                <w:sz w:val="22"/>
                <w:szCs w:val="22"/>
              </w:rPr>
              <w:t xml:space="preserve">prioritairement </w:t>
            </w:r>
            <w:r w:rsidR="0042182D" w:rsidRPr="00370AC3">
              <w:rPr>
                <w:rFonts w:ascii="Arial" w:hAnsi="Arial" w:cs="Arial"/>
                <w:sz w:val="22"/>
                <w:szCs w:val="22"/>
              </w:rPr>
              <w:t xml:space="preserve">infiltrées </w:t>
            </w:r>
            <w:r w:rsidR="003B0645" w:rsidRPr="00370AC3">
              <w:rPr>
                <w:rFonts w:ascii="Arial" w:hAnsi="Arial" w:cs="Arial"/>
                <w:sz w:val="22"/>
                <w:szCs w:val="22"/>
              </w:rPr>
              <w:t xml:space="preserve">ou à défaut </w:t>
            </w:r>
            <w:r w:rsidR="0042182D" w:rsidRPr="00370AC3">
              <w:rPr>
                <w:rFonts w:ascii="Arial" w:hAnsi="Arial" w:cs="Arial"/>
                <w:sz w:val="22"/>
                <w:szCs w:val="22"/>
              </w:rPr>
              <w:t>conduites vers un exutoire naturel.</w:t>
            </w:r>
          </w:p>
          <w:p w:rsidR="0042182D" w:rsidRPr="00370AC3" w:rsidRDefault="0042182D" w:rsidP="00C02ED6">
            <w:pPr>
              <w:tabs>
                <w:tab w:val="left" w:pos="3686"/>
              </w:tabs>
              <w:spacing w:before="200"/>
              <w:rPr>
                <w:rFonts w:ascii="Arial" w:hAnsi="Arial" w:cs="Arial"/>
              </w:rPr>
            </w:pPr>
            <w:r w:rsidRPr="00370AC3">
              <w:rPr>
                <w:rFonts w:ascii="Arial" w:hAnsi="Arial" w:cs="Arial"/>
                <w:vertAlign w:val="superscript"/>
              </w:rPr>
              <w:t>2</w:t>
            </w:r>
            <w:r w:rsidR="00C91F64" w:rsidRPr="00370AC3">
              <w:rPr>
                <w:rFonts w:ascii="Arial" w:hAnsi="Arial" w:cs="Arial"/>
                <w:vertAlign w:val="superscript"/>
              </w:rPr>
              <w:t> </w:t>
            </w:r>
            <w:r w:rsidRPr="00370AC3">
              <w:rPr>
                <w:rFonts w:ascii="Arial" w:hAnsi="Arial" w:cs="Arial"/>
              </w:rPr>
              <w:t>Dans le système unitaire, les eaux usées et les autres eaux à évacuer sont acheminées par une canalisation unique vers la station d’épuration.</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66" w:name="_Toc479070140"/>
            <w:r w:rsidRPr="00370AC3">
              <w:rPr>
                <w:rFonts w:ascii="Arial" w:hAnsi="Arial" w:cs="Arial"/>
                <w:color w:val="auto"/>
              </w:rPr>
              <w:t>Collecteurs publics d'évacuation des eaux</w:t>
            </w:r>
            <w:bookmarkEnd w:id="66"/>
          </w:p>
        </w:tc>
        <w:tc>
          <w:tcPr>
            <w:tcW w:w="7087" w:type="dxa"/>
          </w:tcPr>
          <w:p w:rsidR="0042182D" w:rsidRPr="00370AC3" w:rsidRDefault="007C2F65" w:rsidP="007C2F65">
            <w:pPr>
              <w:pStyle w:val="ListeANumros"/>
              <w:tabs>
                <w:tab w:val="left" w:pos="854"/>
                <w:tab w:val="left" w:pos="3686"/>
              </w:tabs>
              <w:spacing w:before="200" w:after="120"/>
              <w:rPr>
                <w:rFonts w:ascii="Arial" w:hAnsi="Arial" w:cs="Arial"/>
                <w:sz w:val="22"/>
                <w:szCs w:val="22"/>
              </w:rPr>
            </w:pPr>
            <w:r>
              <w:rPr>
                <w:rFonts w:ascii="Arial" w:hAnsi="Arial" w:cs="Arial"/>
                <w:b/>
                <w:sz w:val="22"/>
                <w:szCs w:val="22"/>
              </w:rPr>
              <w:t>Art. 59</w:t>
            </w:r>
            <w:r>
              <w:rPr>
                <w:rFonts w:ascii="Arial" w:hAnsi="Arial" w:cs="Arial"/>
                <w:b/>
                <w:sz w:val="22"/>
                <w:szCs w:val="22"/>
              </w:rPr>
              <w:tab/>
            </w:r>
            <w:r w:rsidR="0042182D" w:rsidRPr="00370AC3">
              <w:rPr>
                <w:rFonts w:ascii="Arial" w:hAnsi="Arial" w:cs="Arial"/>
                <w:sz w:val="22"/>
                <w:szCs w:val="22"/>
                <w:vertAlign w:val="superscript"/>
              </w:rPr>
              <w:t>1</w:t>
            </w:r>
            <w:r w:rsidR="00C91F64" w:rsidRPr="00370AC3">
              <w:rPr>
                <w:rFonts w:ascii="Arial" w:hAnsi="Arial" w:cs="Arial"/>
                <w:sz w:val="22"/>
                <w:szCs w:val="22"/>
                <w:vertAlign w:val="superscript"/>
              </w:rPr>
              <w:t> </w:t>
            </w:r>
            <w:r w:rsidR="0042182D" w:rsidRPr="00370AC3">
              <w:rPr>
                <w:rFonts w:ascii="Arial" w:hAnsi="Arial" w:cs="Arial"/>
                <w:sz w:val="22"/>
                <w:szCs w:val="22"/>
              </w:rPr>
              <w:t>Les collecteurs principaux et secondaires sont exécutés par la</w:t>
            </w:r>
            <w:r w:rsidR="00B30B0C">
              <w:rPr>
                <w:rFonts w:ascii="Arial" w:hAnsi="Arial" w:cs="Arial"/>
                <w:sz w:val="22"/>
                <w:szCs w:val="22"/>
              </w:rPr>
              <w:t xml:space="preserve"> Commune sur la base du PGEE</w:t>
            </w:r>
            <w:r w:rsidR="0042182D" w:rsidRPr="00370AC3">
              <w:rPr>
                <w:rFonts w:ascii="Arial" w:hAnsi="Arial" w:cs="Arial"/>
                <w:sz w:val="22"/>
                <w:szCs w:val="22"/>
              </w:rPr>
              <w:t>, au fur et à mesure des nécessités d’ordre général.</w:t>
            </w:r>
          </w:p>
          <w:p w:rsidR="0042182D" w:rsidRPr="00370AC3" w:rsidRDefault="0042182D"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C91F64" w:rsidRPr="00370AC3">
              <w:rPr>
                <w:rFonts w:ascii="Arial" w:hAnsi="Arial" w:cs="Arial"/>
                <w:sz w:val="22"/>
                <w:szCs w:val="22"/>
                <w:vertAlign w:val="superscript"/>
              </w:rPr>
              <w:t> </w:t>
            </w:r>
            <w:r w:rsidRPr="00370AC3">
              <w:rPr>
                <w:rFonts w:ascii="Arial" w:hAnsi="Arial" w:cs="Arial"/>
                <w:sz w:val="22"/>
                <w:szCs w:val="22"/>
              </w:rPr>
              <w:t>La Commune est tenue de procéder à l'extension des réseaux existants dans le périmètre d'assainissement.</w:t>
            </w:r>
          </w:p>
          <w:p w:rsidR="0042182D" w:rsidRPr="00370AC3" w:rsidRDefault="00C91F64"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3 </w:t>
            </w:r>
            <w:r w:rsidR="0042182D" w:rsidRPr="00370AC3">
              <w:rPr>
                <w:rFonts w:ascii="Arial" w:hAnsi="Arial" w:cs="Arial"/>
                <w:sz w:val="22"/>
                <w:szCs w:val="22"/>
              </w:rPr>
              <w:t>Le périmètre d'assainissement correspond, au minimum, au p</w:t>
            </w:r>
            <w:r w:rsidR="00B30B0C">
              <w:rPr>
                <w:rFonts w:ascii="Arial" w:hAnsi="Arial" w:cs="Arial"/>
                <w:sz w:val="22"/>
                <w:szCs w:val="22"/>
              </w:rPr>
              <w:t>érimètre défini dans le PGEE</w:t>
            </w:r>
            <w:r w:rsidR="0042182D" w:rsidRPr="00370AC3">
              <w:rPr>
                <w:rFonts w:ascii="Arial" w:hAnsi="Arial" w:cs="Arial"/>
                <w:sz w:val="22"/>
                <w:szCs w:val="22"/>
              </w:rPr>
              <w:t>.</w:t>
            </w:r>
          </w:p>
          <w:p w:rsidR="0042182D" w:rsidRPr="00370AC3" w:rsidRDefault="00C91F64"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4 </w:t>
            </w:r>
            <w:r w:rsidR="0042182D" w:rsidRPr="00370AC3">
              <w:rPr>
                <w:rFonts w:ascii="Arial" w:hAnsi="Arial" w:cs="Arial"/>
                <w:sz w:val="22"/>
                <w:szCs w:val="22"/>
              </w:rPr>
              <w:t>La Commune n'est pas tenue de procéder à l'extension des réseaux en dehors du périmètre d'assainissement.</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67" w:name="_Toc479070141"/>
            <w:r w:rsidRPr="00370AC3">
              <w:rPr>
                <w:rFonts w:ascii="Arial" w:hAnsi="Arial" w:cs="Arial"/>
                <w:color w:val="auto"/>
              </w:rPr>
              <w:t>Obligation de raccordement des eaux usées</w:t>
            </w:r>
            <w:bookmarkEnd w:id="67"/>
          </w:p>
        </w:tc>
        <w:tc>
          <w:tcPr>
            <w:tcW w:w="7087" w:type="dxa"/>
          </w:tcPr>
          <w:p w:rsidR="0042182D" w:rsidRPr="00370AC3" w:rsidRDefault="007C2F65" w:rsidP="007C2F65">
            <w:pPr>
              <w:pStyle w:val="ListeANumros"/>
              <w:tabs>
                <w:tab w:val="left" w:pos="866"/>
                <w:tab w:val="left" w:pos="3686"/>
              </w:tabs>
              <w:spacing w:before="200" w:after="120"/>
              <w:rPr>
                <w:rFonts w:ascii="Arial" w:hAnsi="Arial" w:cs="Arial"/>
                <w:sz w:val="22"/>
                <w:szCs w:val="22"/>
              </w:rPr>
            </w:pPr>
            <w:r>
              <w:rPr>
                <w:rFonts w:ascii="Arial" w:hAnsi="Arial" w:cs="Arial"/>
                <w:b/>
                <w:sz w:val="22"/>
                <w:szCs w:val="22"/>
              </w:rPr>
              <w:t>Art. 60</w:t>
            </w:r>
            <w:r>
              <w:rPr>
                <w:rFonts w:ascii="Arial" w:hAnsi="Arial" w:cs="Arial"/>
                <w:b/>
                <w:sz w:val="22"/>
                <w:szCs w:val="22"/>
              </w:rPr>
              <w:tab/>
            </w:r>
            <w:r w:rsidR="0042182D" w:rsidRPr="00370AC3">
              <w:rPr>
                <w:rFonts w:ascii="Arial" w:hAnsi="Arial" w:cs="Arial"/>
                <w:sz w:val="22"/>
                <w:szCs w:val="22"/>
                <w:vertAlign w:val="superscript"/>
              </w:rPr>
              <w:t>1</w:t>
            </w:r>
            <w:r w:rsidR="00C91F64" w:rsidRPr="00370AC3">
              <w:rPr>
                <w:rFonts w:ascii="Arial" w:hAnsi="Arial" w:cs="Arial"/>
                <w:sz w:val="22"/>
                <w:szCs w:val="22"/>
                <w:vertAlign w:val="superscript"/>
              </w:rPr>
              <w:t> </w:t>
            </w:r>
            <w:r w:rsidR="0042182D" w:rsidRPr="00370AC3">
              <w:rPr>
                <w:rFonts w:ascii="Arial" w:hAnsi="Arial" w:cs="Arial"/>
                <w:sz w:val="22"/>
                <w:szCs w:val="22"/>
              </w:rPr>
              <w:t>Dans le périmètre d’assainissement, les propriétaires sont tenu</w:t>
            </w:r>
            <w:r w:rsidR="00CB3650" w:rsidRPr="00370AC3">
              <w:rPr>
                <w:rFonts w:ascii="Arial" w:hAnsi="Arial" w:cs="Arial"/>
                <w:sz w:val="22"/>
                <w:szCs w:val="22"/>
              </w:rPr>
              <w:t>-e-</w:t>
            </w:r>
            <w:r w:rsidR="0042182D" w:rsidRPr="00370AC3">
              <w:rPr>
                <w:rFonts w:ascii="Arial" w:hAnsi="Arial" w:cs="Arial"/>
                <w:sz w:val="22"/>
                <w:szCs w:val="22"/>
              </w:rPr>
              <w:t>s de raccorder les eaux usées de leur bien-fonds au réseau public.</w:t>
            </w:r>
          </w:p>
          <w:p w:rsidR="0042182D" w:rsidRPr="00370AC3" w:rsidRDefault="0042182D"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C91F64" w:rsidRPr="00370AC3">
              <w:rPr>
                <w:rFonts w:ascii="Arial" w:hAnsi="Arial" w:cs="Arial"/>
                <w:sz w:val="22"/>
                <w:szCs w:val="22"/>
                <w:vertAlign w:val="superscript"/>
              </w:rPr>
              <w:t> </w:t>
            </w:r>
            <w:r w:rsidRPr="00370AC3">
              <w:rPr>
                <w:rFonts w:ascii="Arial" w:hAnsi="Arial" w:cs="Arial"/>
                <w:sz w:val="22"/>
                <w:szCs w:val="22"/>
              </w:rPr>
              <w:t>Le cas des exploitations agricoles avec garde d’animaux de rente demeure réservé en application des législations fédérale et cantonale.</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rPr>
                <w:rFonts w:ascii="Arial" w:hAnsi="Arial" w:cs="Arial"/>
                <w:color w:val="auto"/>
              </w:rPr>
            </w:pPr>
            <w:bookmarkStart w:id="68" w:name="_Toc479070142"/>
            <w:r w:rsidRPr="00370AC3">
              <w:rPr>
                <w:rFonts w:ascii="Arial" w:hAnsi="Arial" w:cs="Arial"/>
                <w:color w:val="auto"/>
              </w:rPr>
              <w:t>Évacuation des eaux autres</w:t>
            </w:r>
            <w:bookmarkEnd w:id="68"/>
          </w:p>
        </w:tc>
        <w:tc>
          <w:tcPr>
            <w:tcW w:w="7087" w:type="dxa"/>
          </w:tcPr>
          <w:p w:rsidR="0042182D" w:rsidRPr="00370AC3" w:rsidRDefault="007C2F65" w:rsidP="007C2F65">
            <w:pPr>
              <w:pStyle w:val="ListeANumros"/>
              <w:tabs>
                <w:tab w:val="left" w:pos="854"/>
                <w:tab w:val="left" w:pos="3686"/>
              </w:tabs>
              <w:spacing w:before="200" w:after="120"/>
              <w:rPr>
                <w:rFonts w:ascii="Arial" w:hAnsi="Arial" w:cs="Arial"/>
                <w:sz w:val="22"/>
                <w:szCs w:val="22"/>
              </w:rPr>
            </w:pPr>
            <w:r>
              <w:rPr>
                <w:rFonts w:ascii="Arial" w:hAnsi="Arial" w:cs="Arial"/>
                <w:b/>
                <w:sz w:val="22"/>
                <w:szCs w:val="22"/>
              </w:rPr>
              <w:t>Art. 61</w:t>
            </w:r>
            <w:r>
              <w:rPr>
                <w:rFonts w:ascii="Arial" w:hAnsi="Arial" w:cs="Arial"/>
                <w:b/>
                <w:sz w:val="22"/>
                <w:szCs w:val="22"/>
              </w:rPr>
              <w:tab/>
            </w:r>
            <w:r w:rsidR="0042182D" w:rsidRPr="00370AC3">
              <w:rPr>
                <w:rFonts w:ascii="Arial" w:hAnsi="Arial" w:cs="Arial"/>
                <w:sz w:val="22"/>
                <w:szCs w:val="22"/>
              </w:rPr>
              <w:t xml:space="preserve">L'évacuation et le traitement des eaux artisanales, industrielles ou autres sont soumis à autorisation </w:t>
            </w:r>
            <w:r w:rsidR="00A618AC" w:rsidRPr="00370AC3">
              <w:rPr>
                <w:rFonts w:ascii="Arial" w:hAnsi="Arial" w:cs="Arial"/>
                <w:sz w:val="22"/>
                <w:szCs w:val="22"/>
              </w:rPr>
              <w:t>cantonale.</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69" w:name="_Toc479070143"/>
            <w:r w:rsidRPr="00370AC3">
              <w:rPr>
                <w:rFonts w:ascii="Arial" w:hAnsi="Arial" w:cs="Arial"/>
                <w:color w:val="auto"/>
              </w:rPr>
              <w:t>Évacuation des eaux non polluées</w:t>
            </w:r>
            <w:bookmarkEnd w:id="69"/>
          </w:p>
        </w:tc>
        <w:tc>
          <w:tcPr>
            <w:tcW w:w="7087" w:type="dxa"/>
          </w:tcPr>
          <w:p w:rsidR="0042182D" w:rsidRPr="00370AC3" w:rsidRDefault="00273146" w:rsidP="00273146">
            <w:pPr>
              <w:pStyle w:val="ListeANumros"/>
              <w:tabs>
                <w:tab w:val="left" w:pos="866"/>
                <w:tab w:val="left" w:pos="3686"/>
              </w:tabs>
              <w:spacing w:before="200" w:after="120"/>
              <w:rPr>
                <w:rFonts w:ascii="Arial" w:hAnsi="Arial" w:cs="Arial"/>
                <w:sz w:val="22"/>
                <w:szCs w:val="22"/>
              </w:rPr>
            </w:pPr>
            <w:r>
              <w:rPr>
                <w:rFonts w:ascii="Arial" w:hAnsi="Arial" w:cs="Arial"/>
                <w:b/>
                <w:sz w:val="22"/>
                <w:szCs w:val="22"/>
              </w:rPr>
              <w:t>Art. 62</w:t>
            </w:r>
            <w:r>
              <w:rPr>
                <w:rFonts w:ascii="Arial" w:hAnsi="Arial" w:cs="Arial"/>
                <w:b/>
                <w:sz w:val="22"/>
                <w:szCs w:val="22"/>
              </w:rPr>
              <w:tab/>
            </w:r>
            <w:r w:rsidR="0042182D" w:rsidRPr="00370AC3">
              <w:rPr>
                <w:rFonts w:ascii="Arial" w:hAnsi="Arial" w:cs="Arial"/>
                <w:sz w:val="22"/>
                <w:szCs w:val="22"/>
                <w:vertAlign w:val="superscript"/>
              </w:rPr>
              <w:t>1</w:t>
            </w:r>
            <w:r w:rsidR="00C91F64" w:rsidRPr="00370AC3">
              <w:rPr>
                <w:rFonts w:ascii="Arial" w:hAnsi="Arial" w:cs="Arial"/>
                <w:sz w:val="22"/>
                <w:szCs w:val="22"/>
                <w:vertAlign w:val="superscript"/>
              </w:rPr>
              <w:t> </w:t>
            </w:r>
            <w:r w:rsidR="0042182D" w:rsidRPr="00370AC3">
              <w:rPr>
                <w:rFonts w:ascii="Arial" w:hAnsi="Arial" w:cs="Arial"/>
                <w:sz w:val="22"/>
                <w:szCs w:val="22"/>
              </w:rPr>
              <w:t>Sont considérées comme eaux non polluées dans le cadre du présent règlement :</w:t>
            </w:r>
          </w:p>
          <w:p w:rsidR="0042182D" w:rsidRPr="00370AC3"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eaux pluviales de toiture, de place, des voies d’accès, des chemins, ainsi que des aires de stationnement de véhicules légers ;</w:t>
            </w:r>
          </w:p>
          <w:p w:rsidR="0042182D" w:rsidRPr="00370AC3" w:rsidRDefault="0042182D" w:rsidP="00C02ED6">
            <w:pPr>
              <w:pStyle w:val="Style1"/>
              <w:numPr>
                <w:ilvl w:val="0"/>
                <w:numId w:val="16"/>
              </w:numPr>
              <w:tabs>
                <w:tab w:val="left" w:pos="3686"/>
              </w:tabs>
              <w:spacing w:after="60"/>
              <w:ind w:left="714" w:hanging="357"/>
              <w:rPr>
                <w:rFonts w:ascii="Arial" w:hAnsi="Arial" w:cs="Arial"/>
                <w:sz w:val="22"/>
                <w:szCs w:val="22"/>
              </w:rPr>
            </w:pPr>
            <w:r w:rsidRPr="00370AC3">
              <w:rPr>
                <w:rFonts w:ascii="Arial" w:hAnsi="Arial" w:cs="Arial"/>
                <w:sz w:val="22"/>
                <w:szCs w:val="22"/>
              </w:rPr>
              <w:t>les eaux de fontaines ;</w:t>
            </w:r>
          </w:p>
          <w:p w:rsidR="0042182D" w:rsidRPr="00370AC3"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eaux de drainages ;</w:t>
            </w:r>
          </w:p>
          <w:p w:rsidR="0042182D" w:rsidRPr="00370AC3"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eaux souterraines</w:t>
            </w:r>
            <w:r w:rsidR="00886CCB" w:rsidRPr="00370AC3">
              <w:rPr>
                <w:rFonts w:ascii="Arial" w:hAnsi="Arial" w:cs="Arial"/>
                <w:sz w:val="22"/>
                <w:szCs w:val="22"/>
              </w:rPr>
              <w:t xml:space="preserve"> et les eaux </w:t>
            </w:r>
            <w:r w:rsidRPr="00370AC3">
              <w:rPr>
                <w:rFonts w:ascii="Arial" w:hAnsi="Arial" w:cs="Arial"/>
                <w:sz w:val="22"/>
                <w:szCs w:val="22"/>
              </w:rPr>
              <w:t>de sources</w:t>
            </w:r>
            <w:r w:rsidR="00C91F64" w:rsidRPr="00370AC3">
              <w:rPr>
                <w:rFonts w:ascii="Arial" w:hAnsi="Arial" w:cs="Arial"/>
                <w:sz w:val="22"/>
                <w:szCs w:val="22"/>
              </w:rPr>
              <w:t xml:space="preserve"> </w:t>
            </w:r>
            <w:r w:rsidRPr="00370AC3">
              <w:rPr>
                <w:rFonts w:ascii="Arial" w:hAnsi="Arial" w:cs="Arial"/>
                <w:sz w:val="22"/>
                <w:szCs w:val="22"/>
              </w:rPr>
              <w:t>;</w:t>
            </w:r>
          </w:p>
          <w:p w:rsidR="0042182D" w:rsidRPr="00370AC3"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eaux de refroidissement non polluées ;</w:t>
            </w:r>
          </w:p>
          <w:p w:rsidR="0042182D" w:rsidRDefault="0042182D"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autres eaux non polluées désignées de cas en cas par la Commune en application des dispositions fédérales et cantonales.</w:t>
            </w:r>
          </w:p>
          <w:p w:rsidR="00564FCF" w:rsidRPr="00370AC3" w:rsidRDefault="00564FCF" w:rsidP="00564FCF">
            <w:pPr>
              <w:pStyle w:val="Style1"/>
              <w:tabs>
                <w:tab w:val="left" w:pos="3686"/>
              </w:tabs>
              <w:spacing w:before="0" w:after="60"/>
              <w:ind w:left="720" w:firstLine="0"/>
              <w:rPr>
                <w:rFonts w:ascii="Arial" w:hAnsi="Arial" w:cs="Arial"/>
                <w:sz w:val="22"/>
                <w:szCs w:val="22"/>
              </w:rPr>
            </w:pPr>
          </w:p>
          <w:p w:rsidR="0042182D" w:rsidRPr="00370AC3" w:rsidRDefault="0042182D" w:rsidP="00C02ED6">
            <w:pPr>
              <w:pStyle w:val="ListeANumros"/>
              <w:tabs>
                <w:tab w:val="left" w:pos="780"/>
                <w:tab w:val="left" w:pos="3686"/>
              </w:tabs>
              <w:spacing w:before="180" w:after="100"/>
              <w:rPr>
                <w:rFonts w:ascii="Arial" w:hAnsi="Arial" w:cs="Arial"/>
                <w:sz w:val="22"/>
                <w:szCs w:val="22"/>
              </w:rPr>
            </w:pPr>
            <w:r w:rsidRPr="00370AC3">
              <w:rPr>
                <w:rFonts w:ascii="Arial" w:hAnsi="Arial" w:cs="Arial"/>
                <w:sz w:val="22"/>
                <w:szCs w:val="22"/>
                <w:vertAlign w:val="superscript"/>
              </w:rPr>
              <w:t>2</w:t>
            </w:r>
            <w:r w:rsidR="00FA65EA" w:rsidRPr="00370AC3">
              <w:rPr>
                <w:rFonts w:ascii="Arial" w:hAnsi="Arial" w:cs="Arial"/>
                <w:sz w:val="22"/>
                <w:szCs w:val="22"/>
                <w:vertAlign w:val="superscript"/>
              </w:rPr>
              <w:t> </w:t>
            </w:r>
            <w:r w:rsidRPr="00370AC3">
              <w:rPr>
                <w:rFonts w:ascii="Arial" w:hAnsi="Arial" w:cs="Arial"/>
                <w:sz w:val="22"/>
                <w:szCs w:val="22"/>
              </w:rPr>
              <w:t>Les eaux non polluées sont récoltées séparément</w:t>
            </w:r>
            <w:r w:rsidR="009E4694" w:rsidRPr="00370AC3">
              <w:rPr>
                <w:rFonts w:ascii="Arial" w:hAnsi="Arial" w:cs="Arial"/>
                <w:sz w:val="22"/>
                <w:szCs w:val="22"/>
              </w:rPr>
              <w:t xml:space="preserve"> au niveau de la parcelle</w:t>
            </w:r>
            <w:r w:rsidRPr="00370AC3">
              <w:rPr>
                <w:rFonts w:ascii="Arial" w:hAnsi="Arial" w:cs="Arial"/>
                <w:sz w:val="22"/>
                <w:szCs w:val="22"/>
              </w:rPr>
              <w:t>.</w:t>
            </w:r>
          </w:p>
          <w:p w:rsidR="0042182D" w:rsidRPr="00370AC3" w:rsidRDefault="0042182D" w:rsidP="00C02ED6">
            <w:pPr>
              <w:pStyle w:val="ListeANumros"/>
              <w:tabs>
                <w:tab w:val="left" w:pos="780"/>
                <w:tab w:val="left" w:pos="3686"/>
              </w:tabs>
              <w:spacing w:before="180" w:after="100"/>
              <w:rPr>
                <w:rFonts w:ascii="Arial" w:hAnsi="Arial" w:cs="Arial"/>
                <w:sz w:val="22"/>
                <w:szCs w:val="22"/>
              </w:rPr>
            </w:pPr>
            <w:r w:rsidRPr="00370AC3">
              <w:rPr>
                <w:rFonts w:ascii="Arial" w:hAnsi="Arial" w:cs="Arial"/>
                <w:sz w:val="22"/>
                <w:szCs w:val="22"/>
                <w:vertAlign w:val="superscript"/>
              </w:rPr>
              <w:t>3</w:t>
            </w:r>
            <w:r w:rsidR="00FA65EA" w:rsidRPr="00370AC3">
              <w:rPr>
                <w:rFonts w:ascii="Arial" w:hAnsi="Arial" w:cs="Arial"/>
                <w:sz w:val="22"/>
                <w:szCs w:val="22"/>
                <w:vertAlign w:val="superscript"/>
              </w:rPr>
              <w:t> </w:t>
            </w:r>
            <w:r w:rsidRPr="00370AC3">
              <w:rPr>
                <w:rFonts w:ascii="Arial" w:hAnsi="Arial" w:cs="Arial"/>
                <w:sz w:val="22"/>
                <w:szCs w:val="22"/>
              </w:rPr>
              <w:t>En principe, elles sont é</w:t>
            </w:r>
            <w:r w:rsidR="00B30B0C">
              <w:rPr>
                <w:rFonts w:ascii="Arial" w:hAnsi="Arial" w:cs="Arial"/>
                <w:sz w:val="22"/>
                <w:szCs w:val="22"/>
              </w:rPr>
              <w:t>vacuées conformément au PGEE</w:t>
            </w:r>
            <w:r w:rsidRPr="00370AC3">
              <w:rPr>
                <w:rFonts w:ascii="Arial" w:hAnsi="Arial" w:cs="Arial"/>
                <w:sz w:val="22"/>
                <w:szCs w:val="22"/>
              </w:rPr>
              <w:t>.</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1134" w:hanging="1134"/>
              <w:rPr>
                <w:rFonts w:ascii="Arial" w:hAnsi="Arial" w:cs="Arial"/>
                <w:color w:val="auto"/>
              </w:rPr>
            </w:pPr>
            <w:bookmarkStart w:id="70" w:name="_Toc479070144"/>
            <w:r w:rsidRPr="00370AC3">
              <w:rPr>
                <w:rFonts w:ascii="Arial" w:hAnsi="Arial" w:cs="Arial"/>
                <w:color w:val="auto"/>
              </w:rPr>
              <w:t>Eaux de ruissellement</w:t>
            </w:r>
            <w:bookmarkEnd w:id="70"/>
          </w:p>
        </w:tc>
        <w:tc>
          <w:tcPr>
            <w:tcW w:w="7087" w:type="dxa"/>
          </w:tcPr>
          <w:p w:rsidR="0042182D" w:rsidRPr="00370AC3" w:rsidRDefault="00273146" w:rsidP="00273146">
            <w:pPr>
              <w:pStyle w:val="ListeANumros"/>
              <w:tabs>
                <w:tab w:val="left" w:pos="842"/>
                <w:tab w:val="left" w:pos="3686"/>
              </w:tabs>
              <w:spacing w:before="200" w:after="120"/>
              <w:rPr>
                <w:rFonts w:ascii="Arial" w:hAnsi="Arial" w:cs="Arial"/>
                <w:sz w:val="22"/>
                <w:szCs w:val="22"/>
              </w:rPr>
            </w:pPr>
            <w:r>
              <w:rPr>
                <w:rFonts w:ascii="Arial" w:hAnsi="Arial" w:cs="Arial"/>
                <w:b/>
                <w:sz w:val="22"/>
                <w:szCs w:val="22"/>
                <w:lang w:val="fr-CH"/>
              </w:rPr>
              <w:t>Art. 63</w:t>
            </w:r>
            <w:r>
              <w:rPr>
                <w:rFonts w:ascii="Arial" w:hAnsi="Arial" w:cs="Arial"/>
                <w:b/>
                <w:sz w:val="22"/>
                <w:szCs w:val="22"/>
                <w:lang w:val="fr-CH"/>
              </w:rPr>
              <w:tab/>
            </w:r>
            <w:r w:rsidR="00E16078" w:rsidRPr="00370AC3">
              <w:rPr>
                <w:rFonts w:ascii="Arial" w:hAnsi="Arial" w:cs="Arial"/>
                <w:sz w:val="22"/>
                <w:szCs w:val="22"/>
                <w:lang w:val="fr-CH"/>
              </w:rPr>
              <w:t>Chaque</w:t>
            </w:r>
            <w:r w:rsidR="0042182D" w:rsidRPr="00370AC3">
              <w:rPr>
                <w:rFonts w:ascii="Arial" w:hAnsi="Arial" w:cs="Arial"/>
                <w:sz w:val="22"/>
                <w:szCs w:val="22"/>
              </w:rPr>
              <w:t xml:space="preserve"> propriétaire </w:t>
            </w:r>
            <w:r w:rsidR="00E16078" w:rsidRPr="00370AC3">
              <w:rPr>
                <w:rFonts w:ascii="Arial" w:hAnsi="Arial" w:cs="Arial"/>
                <w:sz w:val="22"/>
                <w:szCs w:val="22"/>
              </w:rPr>
              <w:t xml:space="preserve">foncière ou </w:t>
            </w:r>
            <w:r w:rsidR="0042182D" w:rsidRPr="00370AC3">
              <w:rPr>
                <w:rFonts w:ascii="Arial" w:hAnsi="Arial" w:cs="Arial"/>
                <w:sz w:val="22"/>
                <w:szCs w:val="22"/>
              </w:rPr>
              <w:t>foncier est tenu de recueillir ou d’évacuer de manière appropriée les eaux de ruissellement des surfaces imperméables avant leur écoulement sur le domaine public.</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71" w:name="_Toc479070145"/>
            <w:r w:rsidRPr="00370AC3">
              <w:rPr>
                <w:rFonts w:ascii="Arial" w:hAnsi="Arial" w:cs="Arial"/>
                <w:color w:val="auto"/>
              </w:rPr>
              <w:t>Demande d</w:t>
            </w:r>
            <w:r w:rsidR="00AA31E3" w:rsidRPr="00370AC3">
              <w:rPr>
                <w:rFonts w:ascii="Arial" w:hAnsi="Arial" w:cs="Arial"/>
                <w:color w:val="auto"/>
              </w:rPr>
              <w:t>'autorisation d</w:t>
            </w:r>
            <w:r w:rsidRPr="00370AC3">
              <w:rPr>
                <w:rFonts w:ascii="Arial" w:hAnsi="Arial" w:cs="Arial"/>
                <w:color w:val="auto"/>
              </w:rPr>
              <w:t>e raccordement</w:t>
            </w:r>
            <w:bookmarkEnd w:id="71"/>
          </w:p>
        </w:tc>
        <w:tc>
          <w:tcPr>
            <w:tcW w:w="7087" w:type="dxa"/>
          </w:tcPr>
          <w:p w:rsidR="0042182D" w:rsidRPr="00370AC3" w:rsidRDefault="00273146" w:rsidP="00273146">
            <w:pPr>
              <w:pStyle w:val="ListeANumros"/>
              <w:tabs>
                <w:tab w:val="left" w:pos="854"/>
                <w:tab w:val="left" w:pos="3686"/>
              </w:tabs>
              <w:spacing w:before="200" w:after="100"/>
              <w:rPr>
                <w:rFonts w:ascii="Arial" w:hAnsi="Arial" w:cs="Arial"/>
                <w:sz w:val="22"/>
                <w:szCs w:val="22"/>
              </w:rPr>
            </w:pPr>
            <w:r>
              <w:rPr>
                <w:rFonts w:ascii="Arial" w:hAnsi="Arial" w:cs="Arial"/>
                <w:b/>
                <w:sz w:val="22"/>
                <w:szCs w:val="22"/>
              </w:rPr>
              <w:t>Art. 64</w:t>
            </w:r>
            <w:r>
              <w:rPr>
                <w:rFonts w:ascii="Arial" w:hAnsi="Arial" w:cs="Arial"/>
                <w:b/>
                <w:sz w:val="22"/>
                <w:szCs w:val="22"/>
              </w:rPr>
              <w:tab/>
            </w:r>
            <w:r w:rsidR="0042182D" w:rsidRPr="00370AC3">
              <w:rPr>
                <w:rFonts w:ascii="Arial" w:hAnsi="Arial" w:cs="Arial"/>
                <w:sz w:val="22"/>
                <w:szCs w:val="22"/>
                <w:vertAlign w:val="superscript"/>
              </w:rPr>
              <w:t>1</w:t>
            </w:r>
            <w:r w:rsidR="00FA65EA" w:rsidRPr="00370AC3">
              <w:rPr>
                <w:rFonts w:ascii="Arial" w:hAnsi="Arial" w:cs="Arial"/>
                <w:sz w:val="22"/>
                <w:szCs w:val="22"/>
                <w:vertAlign w:val="superscript"/>
              </w:rPr>
              <w:t> </w:t>
            </w:r>
            <w:r w:rsidR="0042182D" w:rsidRPr="00370AC3">
              <w:rPr>
                <w:rFonts w:ascii="Arial" w:hAnsi="Arial" w:cs="Arial"/>
                <w:sz w:val="22"/>
                <w:szCs w:val="22"/>
              </w:rPr>
              <w:t>L</w:t>
            </w:r>
            <w:r w:rsidR="00AA31E3" w:rsidRPr="00370AC3">
              <w:rPr>
                <w:rFonts w:ascii="Arial" w:hAnsi="Arial" w:cs="Arial"/>
                <w:sz w:val="22"/>
                <w:szCs w:val="22"/>
              </w:rPr>
              <w:t>a</w:t>
            </w:r>
            <w:r w:rsidR="0042182D" w:rsidRPr="00370AC3">
              <w:rPr>
                <w:rFonts w:ascii="Arial" w:hAnsi="Arial" w:cs="Arial"/>
                <w:sz w:val="22"/>
                <w:szCs w:val="22"/>
              </w:rPr>
              <w:t xml:space="preserve"> demande d</w:t>
            </w:r>
            <w:r w:rsidR="00AA31E3" w:rsidRPr="00370AC3">
              <w:rPr>
                <w:rFonts w:ascii="Arial" w:hAnsi="Arial" w:cs="Arial"/>
                <w:sz w:val="22"/>
                <w:szCs w:val="22"/>
              </w:rPr>
              <w:t>'autorisation d</w:t>
            </w:r>
            <w:r w:rsidR="0042182D" w:rsidRPr="00370AC3">
              <w:rPr>
                <w:rFonts w:ascii="Arial" w:hAnsi="Arial" w:cs="Arial"/>
                <w:sz w:val="22"/>
                <w:szCs w:val="22"/>
              </w:rPr>
              <w:t>e raccordement au réseau d'assainissement doit être adressée à la Commune.</w:t>
            </w:r>
          </w:p>
          <w:p w:rsidR="0042182D" w:rsidRPr="00370AC3" w:rsidRDefault="0042182D" w:rsidP="00C02ED6">
            <w:pPr>
              <w:pStyle w:val="ListeANumros"/>
              <w:tabs>
                <w:tab w:val="left" w:pos="780"/>
                <w:tab w:val="left" w:pos="3686"/>
              </w:tabs>
              <w:spacing w:before="160" w:after="80"/>
              <w:rPr>
                <w:rFonts w:ascii="Arial" w:hAnsi="Arial" w:cs="Arial"/>
                <w:sz w:val="22"/>
                <w:szCs w:val="22"/>
              </w:rPr>
            </w:pPr>
            <w:r w:rsidRPr="00370AC3">
              <w:rPr>
                <w:rFonts w:ascii="Arial" w:hAnsi="Arial" w:cs="Arial"/>
                <w:sz w:val="22"/>
                <w:szCs w:val="22"/>
                <w:vertAlign w:val="superscript"/>
              </w:rPr>
              <w:t>2</w:t>
            </w:r>
            <w:r w:rsidR="00FA65EA" w:rsidRPr="00370AC3">
              <w:rPr>
                <w:rFonts w:ascii="Arial" w:hAnsi="Arial" w:cs="Arial"/>
                <w:sz w:val="22"/>
                <w:szCs w:val="22"/>
                <w:vertAlign w:val="superscript"/>
              </w:rPr>
              <w:t> </w:t>
            </w:r>
            <w:r w:rsidRPr="00370AC3">
              <w:rPr>
                <w:rFonts w:ascii="Arial" w:hAnsi="Arial" w:cs="Arial"/>
                <w:sz w:val="22"/>
                <w:szCs w:val="22"/>
              </w:rPr>
              <w:t>Ce</w:t>
            </w:r>
            <w:r w:rsidR="00AA31E3" w:rsidRPr="00370AC3">
              <w:rPr>
                <w:rFonts w:ascii="Arial" w:hAnsi="Arial" w:cs="Arial"/>
                <w:sz w:val="22"/>
                <w:szCs w:val="22"/>
              </w:rPr>
              <w:t>tte</w:t>
            </w:r>
            <w:r w:rsidRPr="00370AC3">
              <w:rPr>
                <w:rFonts w:ascii="Arial" w:hAnsi="Arial" w:cs="Arial"/>
                <w:sz w:val="22"/>
                <w:szCs w:val="22"/>
              </w:rPr>
              <w:t xml:space="preserve"> demande </w:t>
            </w:r>
            <w:r w:rsidR="00AA31E3" w:rsidRPr="00370AC3">
              <w:rPr>
                <w:rFonts w:ascii="Arial" w:hAnsi="Arial" w:cs="Arial"/>
                <w:sz w:val="22"/>
                <w:szCs w:val="22"/>
              </w:rPr>
              <w:t xml:space="preserve">est </w:t>
            </w:r>
            <w:r w:rsidRPr="00370AC3">
              <w:rPr>
                <w:rFonts w:ascii="Arial" w:hAnsi="Arial" w:cs="Arial"/>
                <w:sz w:val="22"/>
                <w:szCs w:val="22"/>
              </w:rPr>
              <w:t xml:space="preserve">établie par </w:t>
            </w:r>
            <w:r w:rsidR="00CB3650" w:rsidRPr="00370AC3">
              <w:rPr>
                <w:rFonts w:ascii="Arial" w:hAnsi="Arial" w:cs="Arial"/>
                <w:sz w:val="22"/>
                <w:szCs w:val="22"/>
              </w:rPr>
              <w:t xml:space="preserve">la ou </w:t>
            </w:r>
            <w:r w:rsidRPr="00370AC3">
              <w:rPr>
                <w:rFonts w:ascii="Arial" w:hAnsi="Arial" w:cs="Arial"/>
                <w:sz w:val="22"/>
                <w:szCs w:val="22"/>
              </w:rPr>
              <w:t>le propriétaire ou</w:t>
            </w:r>
            <w:r w:rsidR="00CB3650" w:rsidRPr="00370AC3">
              <w:rPr>
                <w:rFonts w:ascii="Arial" w:hAnsi="Arial" w:cs="Arial"/>
                <w:sz w:val="22"/>
                <w:szCs w:val="22"/>
              </w:rPr>
              <w:t xml:space="preserve"> sa ou</w:t>
            </w:r>
            <w:r w:rsidRPr="00370AC3">
              <w:rPr>
                <w:rFonts w:ascii="Arial" w:hAnsi="Arial" w:cs="Arial"/>
                <w:sz w:val="22"/>
                <w:szCs w:val="22"/>
              </w:rPr>
              <w:t xml:space="preserve"> son mandataire. Elle doit indiquer la surface imperméabilisée qui sera raccordée et être accompagnée d'un plan des canalisations à une échelle suffisante établi selon les règles de l'art et montrant :</w:t>
            </w:r>
          </w:p>
          <w:p w:rsidR="0042182D" w:rsidRPr="00370AC3" w:rsidRDefault="0042182D" w:rsidP="00C02ED6">
            <w:pPr>
              <w:pStyle w:val="Style1"/>
              <w:numPr>
                <w:ilvl w:val="0"/>
                <w:numId w:val="16"/>
              </w:numPr>
              <w:tabs>
                <w:tab w:val="left" w:pos="3686"/>
              </w:tabs>
              <w:spacing w:before="0" w:after="30"/>
              <w:ind w:left="714" w:hanging="357"/>
              <w:rPr>
                <w:rFonts w:ascii="Arial" w:hAnsi="Arial" w:cs="Arial"/>
                <w:sz w:val="22"/>
                <w:szCs w:val="22"/>
              </w:rPr>
            </w:pPr>
            <w:r w:rsidRPr="00370AC3">
              <w:rPr>
                <w:rFonts w:ascii="Arial" w:hAnsi="Arial" w:cs="Arial"/>
                <w:sz w:val="22"/>
                <w:szCs w:val="22"/>
              </w:rPr>
              <w:t>l'emplacement des colonnes de chute, des descentes de toit</w:t>
            </w:r>
            <w:r w:rsidR="00CB3650" w:rsidRPr="00370AC3">
              <w:rPr>
                <w:rFonts w:ascii="Arial" w:hAnsi="Arial" w:cs="Arial"/>
                <w:sz w:val="22"/>
                <w:szCs w:val="22"/>
              </w:rPr>
              <w:t xml:space="preserve"> </w:t>
            </w:r>
            <w:r w:rsidRPr="00370AC3">
              <w:rPr>
                <w:rFonts w:ascii="Arial" w:hAnsi="Arial" w:cs="Arial"/>
                <w:sz w:val="22"/>
                <w:szCs w:val="22"/>
              </w:rPr>
              <w:t>;</w:t>
            </w:r>
          </w:p>
          <w:p w:rsidR="0042182D" w:rsidRPr="00370AC3" w:rsidRDefault="0042182D" w:rsidP="00C02ED6">
            <w:pPr>
              <w:pStyle w:val="Style1"/>
              <w:numPr>
                <w:ilvl w:val="0"/>
                <w:numId w:val="16"/>
              </w:numPr>
              <w:tabs>
                <w:tab w:val="left" w:pos="3686"/>
              </w:tabs>
              <w:spacing w:before="0" w:after="30"/>
              <w:ind w:left="714" w:hanging="357"/>
              <w:rPr>
                <w:rFonts w:ascii="Arial" w:hAnsi="Arial" w:cs="Arial"/>
                <w:sz w:val="22"/>
                <w:szCs w:val="22"/>
              </w:rPr>
            </w:pPr>
            <w:r w:rsidRPr="00370AC3">
              <w:rPr>
                <w:rFonts w:ascii="Arial" w:hAnsi="Arial" w:cs="Arial"/>
                <w:sz w:val="22"/>
                <w:szCs w:val="22"/>
              </w:rPr>
              <w:t>les grilles</w:t>
            </w:r>
            <w:r w:rsidR="00CB3650" w:rsidRPr="00370AC3">
              <w:rPr>
                <w:rFonts w:ascii="Arial" w:hAnsi="Arial" w:cs="Arial"/>
                <w:sz w:val="22"/>
                <w:szCs w:val="22"/>
              </w:rPr>
              <w:t xml:space="preserve"> </w:t>
            </w:r>
            <w:r w:rsidRPr="00370AC3">
              <w:rPr>
                <w:rFonts w:ascii="Arial" w:hAnsi="Arial" w:cs="Arial"/>
                <w:sz w:val="22"/>
                <w:szCs w:val="22"/>
              </w:rPr>
              <w:t>;</w:t>
            </w:r>
          </w:p>
          <w:p w:rsidR="0042182D" w:rsidRPr="00370AC3" w:rsidRDefault="0042182D" w:rsidP="00C02ED6">
            <w:pPr>
              <w:pStyle w:val="Style1"/>
              <w:numPr>
                <w:ilvl w:val="0"/>
                <w:numId w:val="16"/>
              </w:numPr>
              <w:tabs>
                <w:tab w:val="left" w:pos="3686"/>
              </w:tabs>
              <w:spacing w:before="0" w:after="30"/>
              <w:ind w:left="714" w:hanging="357"/>
              <w:rPr>
                <w:rFonts w:ascii="Arial" w:hAnsi="Arial" w:cs="Arial"/>
                <w:sz w:val="22"/>
                <w:szCs w:val="22"/>
              </w:rPr>
            </w:pPr>
            <w:r w:rsidRPr="00370AC3">
              <w:rPr>
                <w:rFonts w:ascii="Arial" w:hAnsi="Arial" w:cs="Arial"/>
                <w:sz w:val="22"/>
                <w:szCs w:val="22"/>
              </w:rPr>
              <w:t>les canalisations de raccordement et leur embranchement aux collecteurs publics</w:t>
            </w:r>
            <w:r w:rsidR="00886CCB" w:rsidRPr="00370AC3">
              <w:rPr>
                <w:rFonts w:ascii="Arial" w:hAnsi="Arial" w:cs="Arial"/>
                <w:sz w:val="22"/>
                <w:szCs w:val="22"/>
              </w:rPr>
              <w:t xml:space="preserve"> (matériaux, diamètre, pente)</w:t>
            </w:r>
            <w:r w:rsidR="00CB3650" w:rsidRPr="00370AC3">
              <w:rPr>
                <w:rFonts w:ascii="Arial" w:hAnsi="Arial" w:cs="Arial"/>
                <w:sz w:val="22"/>
                <w:szCs w:val="22"/>
              </w:rPr>
              <w:t xml:space="preserve"> </w:t>
            </w:r>
            <w:r w:rsidRPr="00370AC3">
              <w:rPr>
                <w:rFonts w:ascii="Arial" w:hAnsi="Arial" w:cs="Arial"/>
                <w:sz w:val="22"/>
                <w:szCs w:val="22"/>
              </w:rPr>
              <w:t>;</w:t>
            </w:r>
          </w:p>
          <w:p w:rsidR="0042182D" w:rsidRPr="00370AC3" w:rsidRDefault="0042182D" w:rsidP="00C02ED6">
            <w:pPr>
              <w:pStyle w:val="Style1"/>
              <w:numPr>
                <w:ilvl w:val="0"/>
                <w:numId w:val="16"/>
              </w:numPr>
              <w:tabs>
                <w:tab w:val="left" w:pos="3686"/>
              </w:tabs>
              <w:spacing w:before="0" w:after="30"/>
              <w:ind w:left="714" w:hanging="357"/>
              <w:rPr>
                <w:rFonts w:ascii="Arial" w:hAnsi="Arial" w:cs="Arial"/>
                <w:sz w:val="22"/>
                <w:szCs w:val="22"/>
              </w:rPr>
            </w:pPr>
            <w:r w:rsidRPr="00370AC3">
              <w:rPr>
                <w:rFonts w:ascii="Arial" w:hAnsi="Arial" w:cs="Arial"/>
                <w:sz w:val="22"/>
                <w:szCs w:val="22"/>
              </w:rPr>
              <w:t>les chambres</w:t>
            </w:r>
            <w:r w:rsidR="003C5547" w:rsidRPr="00370AC3">
              <w:rPr>
                <w:rFonts w:ascii="Arial" w:hAnsi="Arial" w:cs="Arial"/>
                <w:sz w:val="22"/>
                <w:szCs w:val="22"/>
              </w:rPr>
              <w:t xml:space="preserve"> (matériaux et diamètre)</w:t>
            </w:r>
            <w:r w:rsidR="004F52E2" w:rsidRPr="00370AC3">
              <w:rPr>
                <w:rFonts w:ascii="Arial" w:hAnsi="Arial" w:cs="Arial"/>
                <w:sz w:val="22"/>
                <w:szCs w:val="22"/>
              </w:rPr>
              <w:t xml:space="preserve">, </w:t>
            </w:r>
            <w:r w:rsidRPr="00370AC3">
              <w:rPr>
                <w:rFonts w:ascii="Arial" w:hAnsi="Arial" w:cs="Arial"/>
                <w:sz w:val="22"/>
                <w:szCs w:val="22"/>
              </w:rPr>
              <w:t>les installations d'infiltration (</w:t>
            </w:r>
            <w:r w:rsidR="009E4694" w:rsidRPr="00370AC3">
              <w:rPr>
                <w:rFonts w:ascii="Arial" w:hAnsi="Arial" w:cs="Arial"/>
                <w:sz w:val="22"/>
                <w:szCs w:val="22"/>
              </w:rPr>
              <w:t>description technique de l’installation)</w:t>
            </w:r>
            <w:r w:rsidR="004F52E2" w:rsidRPr="00370AC3">
              <w:rPr>
                <w:rFonts w:ascii="Arial" w:hAnsi="Arial" w:cs="Arial"/>
                <w:sz w:val="22"/>
                <w:szCs w:val="22"/>
              </w:rPr>
              <w:t xml:space="preserve"> </w:t>
            </w:r>
            <w:r w:rsidRPr="00370AC3">
              <w:rPr>
                <w:rFonts w:ascii="Arial" w:hAnsi="Arial" w:cs="Arial"/>
                <w:sz w:val="22"/>
                <w:szCs w:val="22"/>
              </w:rPr>
              <w:t>;</w:t>
            </w:r>
          </w:p>
          <w:p w:rsidR="0042182D" w:rsidRPr="00370AC3" w:rsidRDefault="0042182D" w:rsidP="00C02ED6">
            <w:pPr>
              <w:pStyle w:val="Style1"/>
              <w:numPr>
                <w:ilvl w:val="0"/>
                <w:numId w:val="16"/>
              </w:numPr>
              <w:tabs>
                <w:tab w:val="left" w:pos="3686"/>
              </w:tabs>
              <w:spacing w:before="0" w:after="30"/>
              <w:ind w:left="714" w:hanging="357"/>
              <w:rPr>
                <w:rFonts w:ascii="Arial" w:hAnsi="Arial" w:cs="Arial"/>
                <w:sz w:val="22"/>
                <w:szCs w:val="22"/>
              </w:rPr>
            </w:pPr>
            <w:r w:rsidRPr="00370AC3">
              <w:rPr>
                <w:rFonts w:ascii="Arial" w:hAnsi="Arial" w:cs="Arial"/>
                <w:sz w:val="22"/>
                <w:szCs w:val="22"/>
              </w:rPr>
              <w:t>les calculs justifiant les dimensions des séparateurs et fosses.</w:t>
            </w:r>
          </w:p>
          <w:p w:rsidR="0042182D" w:rsidRPr="00370AC3" w:rsidRDefault="0042182D" w:rsidP="00C02ED6">
            <w:pPr>
              <w:pStyle w:val="ListeAPuces"/>
              <w:numPr>
                <w:ilvl w:val="0"/>
                <w:numId w:val="0"/>
              </w:numPr>
              <w:tabs>
                <w:tab w:val="left" w:pos="3686"/>
              </w:tabs>
              <w:spacing w:before="160" w:after="80"/>
              <w:rPr>
                <w:rFonts w:ascii="Arial" w:hAnsi="Arial" w:cs="Arial"/>
                <w:sz w:val="22"/>
                <w:szCs w:val="22"/>
              </w:rPr>
            </w:pPr>
            <w:r w:rsidRPr="00370AC3">
              <w:rPr>
                <w:rFonts w:ascii="Arial" w:hAnsi="Arial" w:cs="Arial"/>
                <w:sz w:val="22"/>
                <w:szCs w:val="22"/>
                <w:vertAlign w:val="superscript"/>
              </w:rPr>
              <w:t>3</w:t>
            </w:r>
            <w:r w:rsidR="00FA65EA" w:rsidRPr="00370AC3">
              <w:rPr>
                <w:rFonts w:ascii="Arial" w:hAnsi="Arial" w:cs="Arial"/>
                <w:sz w:val="22"/>
                <w:szCs w:val="22"/>
                <w:vertAlign w:val="superscript"/>
              </w:rPr>
              <w:t> </w:t>
            </w:r>
            <w:r w:rsidRPr="00370AC3">
              <w:rPr>
                <w:rFonts w:ascii="Arial" w:hAnsi="Arial" w:cs="Arial"/>
                <w:sz w:val="22"/>
                <w:szCs w:val="22"/>
              </w:rPr>
              <w:t>La Commune peut demander, si elle l'estime nécessaire, que d'autres documents lui soient fournis.</w:t>
            </w:r>
          </w:p>
          <w:p w:rsidR="0042182D" w:rsidRPr="00370AC3" w:rsidRDefault="0042182D" w:rsidP="00C02ED6">
            <w:pPr>
              <w:pStyle w:val="ListeAPuces"/>
              <w:numPr>
                <w:ilvl w:val="0"/>
                <w:numId w:val="0"/>
              </w:numPr>
              <w:tabs>
                <w:tab w:val="left" w:pos="3686"/>
              </w:tabs>
              <w:spacing w:before="160" w:after="80"/>
              <w:rPr>
                <w:rFonts w:ascii="Arial" w:hAnsi="Arial" w:cs="Arial"/>
                <w:sz w:val="22"/>
                <w:szCs w:val="22"/>
              </w:rPr>
            </w:pPr>
            <w:r w:rsidRPr="00370AC3">
              <w:rPr>
                <w:rFonts w:ascii="Arial" w:hAnsi="Arial" w:cs="Arial"/>
                <w:sz w:val="22"/>
                <w:szCs w:val="22"/>
                <w:vertAlign w:val="superscript"/>
              </w:rPr>
              <w:t>4</w:t>
            </w:r>
            <w:r w:rsidR="00FA65EA" w:rsidRPr="00370AC3">
              <w:rPr>
                <w:rFonts w:ascii="Arial" w:hAnsi="Arial" w:cs="Arial"/>
                <w:sz w:val="22"/>
                <w:szCs w:val="22"/>
                <w:vertAlign w:val="superscript"/>
              </w:rPr>
              <w:t> </w:t>
            </w:r>
            <w:r w:rsidRPr="00370AC3">
              <w:rPr>
                <w:rFonts w:ascii="Arial" w:hAnsi="Arial" w:cs="Arial"/>
                <w:sz w:val="22"/>
                <w:szCs w:val="22"/>
              </w:rPr>
              <w:t>L'exécution des raccordements, la pose des canalisations et les éventuels ouvrages y relatifs sont à la charge des propriétaires des immeubles à raccorder.</w:t>
            </w:r>
          </w:p>
          <w:p w:rsidR="0042182D" w:rsidRPr="00370AC3" w:rsidRDefault="0042182D" w:rsidP="00C02ED6">
            <w:pPr>
              <w:pStyle w:val="ListeAPuces"/>
              <w:numPr>
                <w:ilvl w:val="0"/>
                <w:numId w:val="0"/>
              </w:numPr>
              <w:tabs>
                <w:tab w:val="left" w:pos="3686"/>
              </w:tabs>
              <w:spacing w:before="160" w:after="80"/>
              <w:rPr>
                <w:rFonts w:ascii="Arial" w:hAnsi="Arial" w:cs="Arial"/>
                <w:sz w:val="22"/>
                <w:szCs w:val="22"/>
              </w:rPr>
            </w:pPr>
            <w:r w:rsidRPr="00370AC3">
              <w:rPr>
                <w:rFonts w:ascii="Arial" w:hAnsi="Arial" w:cs="Arial"/>
                <w:sz w:val="22"/>
                <w:szCs w:val="22"/>
                <w:vertAlign w:val="superscript"/>
              </w:rPr>
              <w:t>5</w:t>
            </w:r>
            <w:r w:rsidR="00FA65EA" w:rsidRPr="00370AC3">
              <w:rPr>
                <w:rFonts w:ascii="Arial" w:hAnsi="Arial" w:cs="Arial"/>
                <w:sz w:val="22"/>
                <w:szCs w:val="22"/>
                <w:vertAlign w:val="superscript"/>
              </w:rPr>
              <w:t> </w:t>
            </w:r>
            <w:r w:rsidRPr="00370AC3">
              <w:rPr>
                <w:rFonts w:ascii="Arial" w:hAnsi="Arial" w:cs="Arial"/>
                <w:sz w:val="22"/>
                <w:szCs w:val="22"/>
              </w:rPr>
              <w:t>La remise en fonction d'une installation hors service est subordonnée à un accord de la Commune.</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72" w:name="_Toc479070146"/>
            <w:r w:rsidRPr="00370AC3">
              <w:rPr>
                <w:rFonts w:ascii="Arial" w:hAnsi="Arial" w:cs="Arial"/>
                <w:color w:val="auto"/>
              </w:rPr>
              <w:t>Exécution des raccordements</w:t>
            </w:r>
            <w:bookmarkEnd w:id="72"/>
          </w:p>
        </w:tc>
        <w:tc>
          <w:tcPr>
            <w:tcW w:w="7087" w:type="dxa"/>
          </w:tcPr>
          <w:p w:rsidR="00B64143" w:rsidRPr="00370AC3" w:rsidRDefault="00273146" w:rsidP="00273146">
            <w:pPr>
              <w:pStyle w:val="ListeANumros"/>
              <w:tabs>
                <w:tab w:val="left" w:pos="842"/>
                <w:tab w:val="left" w:pos="3686"/>
              </w:tabs>
              <w:spacing w:before="200" w:after="120"/>
              <w:rPr>
                <w:rFonts w:ascii="Arial" w:hAnsi="Arial" w:cs="Arial"/>
                <w:sz w:val="22"/>
                <w:szCs w:val="22"/>
              </w:rPr>
            </w:pPr>
            <w:r>
              <w:rPr>
                <w:rFonts w:ascii="Arial" w:hAnsi="Arial" w:cs="Arial"/>
                <w:b/>
                <w:sz w:val="22"/>
                <w:szCs w:val="22"/>
              </w:rPr>
              <w:t>Art. 65</w:t>
            </w:r>
            <w:r>
              <w:rPr>
                <w:rFonts w:ascii="Arial" w:hAnsi="Arial" w:cs="Arial"/>
                <w:b/>
                <w:sz w:val="22"/>
                <w:szCs w:val="22"/>
              </w:rPr>
              <w:tab/>
            </w:r>
            <w:r w:rsidR="00FA65EA" w:rsidRPr="00370AC3">
              <w:rPr>
                <w:rFonts w:ascii="Arial" w:hAnsi="Arial" w:cs="Arial"/>
                <w:sz w:val="22"/>
                <w:szCs w:val="22"/>
                <w:vertAlign w:val="superscript"/>
              </w:rPr>
              <w:t>1 </w:t>
            </w:r>
            <w:r w:rsidR="0042182D" w:rsidRPr="00370AC3">
              <w:rPr>
                <w:rFonts w:ascii="Arial" w:hAnsi="Arial" w:cs="Arial"/>
                <w:sz w:val="22"/>
                <w:szCs w:val="22"/>
              </w:rPr>
              <w:t>Les canalisations de raccordement des biens-fonds aux collecteurs secondaires et principaux doivent être exécutées dans les règles de l’art et satisfaire aux prescriptions des normes en vigueur</w:t>
            </w:r>
            <w:r w:rsidR="00B64143" w:rsidRPr="00370AC3">
              <w:rPr>
                <w:rFonts w:ascii="Arial" w:hAnsi="Arial" w:cs="Arial"/>
                <w:sz w:val="22"/>
                <w:szCs w:val="22"/>
              </w:rPr>
              <w:t>.</w:t>
            </w:r>
          </w:p>
          <w:p w:rsidR="0042182D" w:rsidRPr="00370AC3" w:rsidRDefault="00FA65EA"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2 </w:t>
            </w:r>
            <w:r w:rsidR="00B64143" w:rsidRPr="00370AC3">
              <w:rPr>
                <w:rFonts w:ascii="Arial" w:hAnsi="Arial" w:cs="Arial"/>
                <w:sz w:val="22"/>
                <w:szCs w:val="22"/>
              </w:rPr>
              <w:t xml:space="preserve">En zone </w:t>
            </w:r>
            <w:r w:rsidR="00FF0931" w:rsidRPr="00370AC3">
              <w:rPr>
                <w:rFonts w:ascii="Arial" w:hAnsi="Arial" w:cs="Arial"/>
                <w:sz w:val="22"/>
                <w:szCs w:val="22"/>
              </w:rPr>
              <w:t xml:space="preserve">*S* </w:t>
            </w:r>
            <w:r w:rsidR="00B64143" w:rsidRPr="00370AC3">
              <w:rPr>
                <w:rFonts w:ascii="Arial" w:hAnsi="Arial" w:cs="Arial"/>
                <w:sz w:val="22"/>
                <w:szCs w:val="22"/>
              </w:rPr>
              <w:t>de protection</w:t>
            </w:r>
            <w:r w:rsidR="00FF0931" w:rsidRPr="00370AC3">
              <w:rPr>
                <w:rFonts w:ascii="Arial" w:hAnsi="Arial" w:cs="Arial"/>
                <w:sz w:val="22"/>
                <w:szCs w:val="22"/>
              </w:rPr>
              <w:t>,</w:t>
            </w:r>
            <w:r w:rsidRPr="00370AC3">
              <w:rPr>
                <w:rFonts w:ascii="Arial" w:hAnsi="Arial" w:cs="Arial"/>
                <w:sz w:val="22"/>
                <w:szCs w:val="22"/>
              </w:rPr>
              <w:t xml:space="preserve"> les collecteurs s</w:t>
            </w:r>
            <w:r w:rsidR="00B64143" w:rsidRPr="00370AC3">
              <w:rPr>
                <w:rFonts w:ascii="Arial" w:hAnsi="Arial" w:cs="Arial"/>
                <w:sz w:val="22"/>
                <w:szCs w:val="22"/>
              </w:rPr>
              <w:t xml:space="preserve">ont réalisés en </w:t>
            </w:r>
            <w:r w:rsidRPr="00370AC3">
              <w:rPr>
                <w:rFonts w:ascii="Arial" w:hAnsi="Arial" w:cs="Arial"/>
                <w:sz w:val="22"/>
                <w:szCs w:val="22"/>
              </w:rPr>
              <w:t>polyéthylène (</w:t>
            </w:r>
            <w:r w:rsidR="00B64143" w:rsidRPr="00370AC3">
              <w:rPr>
                <w:rFonts w:ascii="Arial" w:hAnsi="Arial" w:cs="Arial"/>
                <w:sz w:val="22"/>
                <w:szCs w:val="22"/>
              </w:rPr>
              <w:t>PE</w:t>
            </w:r>
            <w:r w:rsidRPr="00370AC3">
              <w:rPr>
                <w:rFonts w:ascii="Arial" w:hAnsi="Arial" w:cs="Arial"/>
                <w:sz w:val="22"/>
                <w:szCs w:val="22"/>
              </w:rPr>
              <w:t>)</w:t>
            </w:r>
            <w:r w:rsidR="00B64143" w:rsidRPr="00370AC3">
              <w:rPr>
                <w:rFonts w:ascii="Arial" w:hAnsi="Arial" w:cs="Arial"/>
                <w:sz w:val="22"/>
                <w:szCs w:val="22"/>
              </w:rPr>
              <w:t xml:space="preserve"> soudés</w:t>
            </w:r>
            <w:r w:rsidR="00FF0931" w:rsidRPr="00370AC3">
              <w:rPr>
                <w:rFonts w:ascii="Arial" w:hAnsi="Arial" w:cs="Arial"/>
                <w:sz w:val="22"/>
                <w:szCs w:val="22"/>
              </w:rPr>
              <w:t xml:space="preserve"> et soumis à des tests d’é</w:t>
            </w:r>
            <w:r w:rsidR="00C95B49" w:rsidRPr="00370AC3">
              <w:rPr>
                <w:rFonts w:ascii="Arial" w:hAnsi="Arial" w:cs="Arial"/>
                <w:sz w:val="22"/>
                <w:szCs w:val="22"/>
              </w:rPr>
              <w:t>tan</w:t>
            </w:r>
            <w:r w:rsidR="00FF0931" w:rsidRPr="00370AC3">
              <w:rPr>
                <w:rFonts w:ascii="Arial" w:hAnsi="Arial" w:cs="Arial"/>
                <w:sz w:val="22"/>
                <w:szCs w:val="22"/>
              </w:rPr>
              <w:t>chéité.</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hanging="34"/>
              <w:rPr>
                <w:rFonts w:ascii="Arial" w:hAnsi="Arial" w:cs="Arial"/>
                <w:color w:val="auto"/>
              </w:rPr>
            </w:pPr>
            <w:bookmarkStart w:id="73" w:name="_Toc479070147"/>
            <w:r w:rsidRPr="00370AC3">
              <w:rPr>
                <w:rFonts w:ascii="Arial" w:hAnsi="Arial" w:cs="Arial"/>
                <w:color w:val="auto"/>
              </w:rPr>
              <w:t>Regards de contrôle et vannes anti-reflux</w:t>
            </w:r>
            <w:bookmarkEnd w:id="73"/>
          </w:p>
        </w:tc>
        <w:tc>
          <w:tcPr>
            <w:tcW w:w="7087" w:type="dxa"/>
          </w:tcPr>
          <w:p w:rsidR="0042182D" w:rsidRPr="00370AC3" w:rsidRDefault="00273146" w:rsidP="00273146">
            <w:pPr>
              <w:pStyle w:val="ListeANumros"/>
              <w:tabs>
                <w:tab w:val="left" w:pos="866"/>
                <w:tab w:val="left" w:pos="3686"/>
              </w:tabs>
              <w:spacing w:before="200" w:after="120"/>
              <w:rPr>
                <w:rFonts w:ascii="Arial" w:hAnsi="Arial" w:cs="Arial"/>
                <w:sz w:val="22"/>
                <w:szCs w:val="22"/>
              </w:rPr>
            </w:pPr>
            <w:r>
              <w:rPr>
                <w:rFonts w:ascii="Arial" w:hAnsi="Arial" w:cs="Arial"/>
                <w:b/>
                <w:sz w:val="22"/>
                <w:szCs w:val="22"/>
              </w:rPr>
              <w:t>Art. 66</w:t>
            </w:r>
            <w:r>
              <w:rPr>
                <w:rFonts w:ascii="Arial" w:hAnsi="Arial" w:cs="Arial"/>
                <w:b/>
                <w:sz w:val="22"/>
                <w:szCs w:val="22"/>
              </w:rPr>
              <w:tab/>
            </w:r>
            <w:r w:rsidR="0042182D" w:rsidRPr="00370AC3">
              <w:rPr>
                <w:rFonts w:ascii="Arial" w:hAnsi="Arial" w:cs="Arial"/>
                <w:sz w:val="22"/>
                <w:szCs w:val="22"/>
                <w:vertAlign w:val="superscript"/>
              </w:rPr>
              <w:t>1</w:t>
            </w:r>
            <w:r w:rsidR="00FA65EA" w:rsidRPr="00370AC3">
              <w:rPr>
                <w:rFonts w:ascii="Arial" w:hAnsi="Arial" w:cs="Arial"/>
                <w:sz w:val="22"/>
                <w:szCs w:val="22"/>
                <w:vertAlign w:val="superscript"/>
              </w:rPr>
              <w:t> </w:t>
            </w:r>
            <w:r w:rsidR="0042182D" w:rsidRPr="00370AC3">
              <w:rPr>
                <w:rFonts w:ascii="Arial" w:hAnsi="Arial" w:cs="Arial"/>
                <w:sz w:val="22"/>
                <w:szCs w:val="22"/>
              </w:rPr>
              <w:t xml:space="preserve">Toute nouvelle canalisation de raccordement est munie d’un regard de contrôle </w:t>
            </w:r>
            <w:r w:rsidR="00C57262" w:rsidRPr="00370AC3">
              <w:rPr>
                <w:rFonts w:ascii="Arial" w:hAnsi="Arial" w:cs="Arial"/>
                <w:sz w:val="22"/>
                <w:szCs w:val="22"/>
              </w:rPr>
              <w:t>situé dans la mesure du possible hors de la chaussée.</w:t>
            </w:r>
          </w:p>
          <w:p w:rsidR="00C57262" w:rsidRPr="00370AC3" w:rsidRDefault="0042182D" w:rsidP="00C02ED6">
            <w:pPr>
              <w:pStyle w:val="ListeANumros"/>
              <w:tabs>
                <w:tab w:val="left" w:pos="780"/>
                <w:tab w:val="left" w:pos="3686"/>
              </w:tabs>
              <w:spacing w:before="160" w:after="80"/>
              <w:rPr>
                <w:rFonts w:ascii="Arial" w:hAnsi="Arial" w:cs="Arial"/>
                <w:sz w:val="22"/>
                <w:szCs w:val="22"/>
              </w:rPr>
            </w:pPr>
            <w:r w:rsidRPr="00370AC3">
              <w:rPr>
                <w:rFonts w:ascii="Arial" w:hAnsi="Arial" w:cs="Arial"/>
                <w:sz w:val="22"/>
                <w:szCs w:val="22"/>
                <w:vertAlign w:val="superscript"/>
              </w:rPr>
              <w:t>2</w:t>
            </w:r>
            <w:r w:rsidR="00FA65EA" w:rsidRPr="00370AC3">
              <w:rPr>
                <w:rFonts w:ascii="Arial" w:hAnsi="Arial" w:cs="Arial"/>
                <w:sz w:val="22"/>
                <w:szCs w:val="22"/>
                <w:vertAlign w:val="superscript"/>
              </w:rPr>
              <w:t> </w:t>
            </w:r>
            <w:r w:rsidRPr="00370AC3">
              <w:rPr>
                <w:rFonts w:ascii="Arial" w:hAnsi="Arial" w:cs="Arial"/>
                <w:sz w:val="22"/>
                <w:szCs w:val="22"/>
              </w:rPr>
              <w:t xml:space="preserve">Si nécessaire, la Commune peut exiger la construction d’un regard de contrôle supplémentaire à l'amont </w:t>
            </w:r>
            <w:r w:rsidR="00C57262" w:rsidRPr="00370AC3">
              <w:rPr>
                <w:rFonts w:ascii="Arial" w:hAnsi="Arial" w:cs="Arial"/>
                <w:sz w:val="22"/>
                <w:szCs w:val="22"/>
              </w:rPr>
              <w:t>de celui-ci.</w:t>
            </w:r>
            <w:r w:rsidR="00C57262" w:rsidRPr="00370AC3" w:rsidDel="00C57262">
              <w:rPr>
                <w:rFonts w:ascii="Arial" w:hAnsi="Arial" w:cs="Arial"/>
                <w:sz w:val="22"/>
                <w:szCs w:val="22"/>
              </w:rPr>
              <w:t xml:space="preserve"> </w:t>
            </w:r>
          </w:p>
          <w:p w:rsidR="0042182D" w:rsidRPr="00370AC3" w:rsidRDefault="0042182D" w:rsidP="00C02ED6">
            <w:pPr>
              <w:pStyle w:val="ListeANumros"/>
              <w:tabs>
                <w:tab w:val="left" w:pos="780"/>
                <w:tab w:val="left" w:pos="3686"/>
              </w:tabs>
              <w:spacing w:before="160" w:after="80"/>
              <w:rPr>
                <w:rFonts w:ascii="Arial" w:hAnsi="Arial" w:cs="Arial"/>
                <w:sz w:val="22"/>
                <w:szCs w:val="22"/>
              </w:rPr>
            </w:pPr>
            <w:r w:rsidRPr="00370AC3">
              <w:rPr>
                <w:rFonts w:ascii="Arial" w:hAnsi="Arial" w:cs="Arial"/>
                <w:sz w:val="22"/>
                <w:szCs w:val="22"/>
                <w:vertAlign w:val="superscript"/>
              </w:rPr>
              <w:t>3</w:t>
            </w:r>
            <w:r w:rsidR="00FA65EA" w:rsidRPr="00370AC3">
              <w:rPr>
                <w:rFonts w:ascii="Arial" w:hAnsi="Arial" w:cs="Arial"/>
                <w:sz w:val="22"/>
                <w:szCs w:val="22"/>
                <w:vertAlign w:val="superscript"/>
              </w:rPr>
              <w:t> </w:t>
            </w:r>
            <w:r w:rsidRPr="00370AC3">
              <w:rPr>
                <w:rFonts w:ascii="Arial" w:hAnsi="Arial" w:cs="Arial"/>
                <w:sz w:val="22"/>
                <w:szCs w:val="22"/>
              </w:rPr>
              <w:t xml:space="preserve">Dans la zone de reflux des canalisations, le système d’assainissement des caves et des immeubles doit être pourvu de vannes anti-reflux, installées aux frais </w:t>
            </w:r>
            <w:r w:rsidR="00FA65EA" w:rsidRPr="00370AC3">
              <w:rPr>
                <w:rFonts w:ascii="Arial" w:hAnsi="Arial" w:cs="Arial"/>
                <w:sz w:val="22"/>
                <w:szCs w:val="22"/>
              </w:rPr>
              <w:t xml:space="preserve">de la </w:t>
            </w:r>
            <w:r w:rsidR="008B367A" w:rsidRPr="00370AC3">
              <w:rPr>
                <w:rFonts w:ascii="Arial" w:hAnsi="Arial" w:cs="Arial"/>
                <w:sz w:val="22"/>
                <w:szCs w:val="22"/>
              </w:rPr>
              <w:t xml:space="preserve">ou </w:t>
            </w:r>
            <w:r w:rsidR="00FA65EA" w:rsidRPr="00370AC3">
              <w:rPr>
                <w:rFonts w:ascii="Arial" w:hAnsi="Arial" w:cs="Arial"/>
                <w:sz w:val="22"/>
                <w:szCs w:val="22"/>
              </w:rPr>
              <w:t xml:space="preserve">du </w:t>
            </w:r>
            <w:r w:rsidRPr="00370AC3">
              <w:rPr>
                <w:rFonts w:ascii="Arial" w:hAnsi="Arial" w:cs="Arial"/>
                <w:sz w:val="22"/>
                <w:szCs w:val="22"/>
              </w:rPr>
              <w:t>propriétaire.</w:t>
            </w:r>
          </w:p>
        </w:tc>
      </w:tr>
      <w:tr w:rsidR="0042182D" w:rsidRPr="00370AC3" w:rsidTr="0057470F">
        <w:tc>
          <w:tcPr>
            <w:tcW w:w="2978" w:type="dxa"/>
          </w:tcPr>
          <w:p w:rsidR="0042182D" w:rsidRPr="00370AC3" w:rsidRDefault="0042182D" w:rsidP="0061520E">
            <w:pPr>
              <w:pStyle w:val="RglArticle"/>
              <w:numPr>
                <w:ilvl w:val="0"/>
                <w:numId w:val="0"/>
              </w:numPr>
              <w:tabs>
                <w:tab w:val="left" w:pos="3686"/>
              </w:tabs>
              <w:ind w:left="34"/>
              <w:rPr>
                <w:rFonts w:ascii="Arial" w:hAnsi="Arial" w:cs="Arial"/>
                <w:color w:val="auto"/>
              </w:rPr>
            </w:pPr>
            <w:bookmarkStart w:id="74" w:name="_Toc479070148"/>
            <w:r w:rsidRPr="00370AC3">
              <w:rPr>
                <w:rFonts w:ascii="Arial" w:hAnsi="Arial" w:cs="Arial"/>
                <w:color w:val="auto"/>
              </w:rPr>
              <w:t>Infiltration des</w:t>
            </w:r>
            <w:r w:rsidR="0061520E">
              <w:rPr>
                <w:rFonts w:ascii="Arial" w:hAnsi="Arial" w:cs="Arial"/>
                <w:color w:val="auto"/>
              </w:rPr>
              <w:t xml:space="preserve"> </w:t>
            </w:r>
            <w:r w:rsidRPr="00370AC3">
              <w:rPr>
                <w:rFonts w:ascii="Arial" w:hAnsi="Arial" w:cs="Arial"/>
                <w:color w:val="auto"/>
              </w:rPr>
              <w:t>eaux non polluées</w:t>
            </w:r>
            <w:bookmarkEnd w:id="74"/>
          </w:p>
        </w:tc>
        <w:tc>
          <w:tcPr>
            <w:tcW w:w="7087" w:type="dxa"/>
          </w:tcPr>
          <w:p w:rsidR="0042182D"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67</w:t>
            </w:r>
            <w:r>
              <w:rPr>
                <w:rFonts w:ascii="Arial" w:hAnsi="Arial" w:cs="Arial"/>
                <w:b/>
                <w:sz w:val="22"/>
                <w:szCs w:val="22"/>
              </w:rPr>
              <w:tab/>
            </w:r>
            <w:r w:rsidR="0042182D" w:rsidRPr="00370AC3">
              <w:rPr>
                <w:rFonts w:ascii="Arial" w:hAnsi="Arial" w:cs="Arial"/>
                <w:sz w:val="22"/>
                <w:szCs w:val="22"/>
                <w:vertAlign w:val="superscript"/>
              </w:rPr>
              <w:t>1</w:t>
            </w:r>
            <w:r w:rsidR="00FA65EA" w:rsidRPr="00370AC3">
              <w:rPr>
                <w:rFonts w:ascii="Arial" w:hAnsi="Arial" w:cs="Arial"/>
                <w:sz w:val="22"/>
                <w:szCs w:val="22"/>
                <w:vertAlign w:val="superscript"/>
              </w:rPr>
              <w:t> </w:t>
            </w:r>
            <w:r w:rsidR="00B30B0C">
              <w:rPr>
                <w:rFonts w:ascii="Arial" w:hAnsi="Arial" w:cs="Arial"/>
                <w:sz w:val="22"/>
                <w:szCs w:val="22"/>
              </w:rPr>
              <w:t>Le PGEE</w:t>
            </w:r>
            <w:r w:rsidR="0042182D" w:rsidRPr="00370AC3">
              <w:rPr>
                <w:rFonts w:ascii="Arial" w:hAnsi="Arial" w:cs="Arial"/>
                <w:sz w:val="22"/>
                <w:szCs w:val="22"/>
              </w:rPr>
              <w:t xml:space="preserve"> définit les zones où les eaux non polluées ne doivent pas être infiltrées.</w:t>
            </w:r>
          </w:p>
          <w:p w:rsidR="0042182D" w:rsidRPr="00370AC3" w:rsidRDefault="0042182D"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FA65EA" w:rsidRPr="00370AC3">
              <w:rPr>
                <w:rFonts w:ascii="Arial" w:hAnsi="Arial" w:cs="Arial"/>
                <w:sz w:val="22"/>
                <w:szCs w:val="22"/>
                <w:vertAlign w:val="superscript"/>
              </w:rPr>
              <w:t> </w:t>
            </w:r>
            <w:r w:rsidRPr="00370AC3">
              <w:rPr>
                <w:rFonts w:ascii="Arial" w:hAnsi="Arial" w:cs="Arial"/>
                <w:sz w:val="22"/>
                <w:szCs w:val="22"/>
              </w:rPr>
              <w:t>En dehors de ces zones, les directives fédérales et cantonales sont à appliquer, aux frais des propriétaires.</w:t>
            </w:r>
          </w:p>
          <w:p w:rsidR="0042182D" w:rsidRPr="00370AC3" w:rsidRDefault="0042182D"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3</w:t>
            </w:r>
            <w:r w:rsidR="00FA65EA" w:rsidRPr="00370AC3">
              <w:rPr>
                <w:rFonts w:ascii="Arial" w:hAnsi="Arial" w:cs="Arial"/>
                <w:sz w:val="22"/>
                <w:szCs w:val="22"/>
                <w:vertAlign w:val="superscript"/>
              </w:rPr>
              <w:t> </w:t>
            </w:r>
            <w:r w:rsidRPr="00370AC3">
              <w:rPr>
                <w:rFonts w:ascii="Arial" w:hAnsi="Arial" w:cs="Arial"/>
                <w:sz w:val="22"/>
                <w:szCs w:val="22"/>
              </w:rPr>
              <w:t>L</w:t>
            </w:r>
            <w:r w:rsidR="004F52E2" w:rsidRPr="00370AC3">
              <w:rPr>
                <w:rFonts w:ascii="Arial" w:hAnsi="Arial" w:cs="Arial"/>
                <w:sz w:val="22"/>
                <w:szCs w:val="22"/>
              </w:rPr>
              <w:t>a ou le</w:t>
            </w:r>
            <w:r w:rsidRPr="00370AC3">
              <w:rPr>
                <w:rFonts w:ascii="Arial" w:hAnsi="Arial" w:cs="Arial"/>
                <w:sz w:val="22"/>
                <w:szCs w:val="22"/>
              </w:rPr>
              <w:t xml:space="preserve"> propriétaire doit faire la démonstration de l’impossibilité </w:t>
            </w:r>
            <w:r w:rsidR="00721143" w:rsidRPr="00370AC3">
              <w:rPr>
                <w:rFonts w:ascii="Arial" w:hAnsi="Arial" w:cs="Arial"/>
                <w:sz w:val="22"/>
                <w:szCs w:val="22"/>
              </w:rPr>
              <w:t>d’infiltrer les eaux en effectuant un essai d’infiltration</w:t>
            </w:r>
            <w:r w:rsidRPr="00370AC3">
              <w:rPr>
                <w:rFonts w:ascii="Arial" w:hAnsi="Arial" w:cs="Arial"/>
                <w:sz w:val="22"/>
                <w:szCs w:val="22"/>
              </w:rPr>
              <w:t xml:space="preserve"> selon les directives cantonales.</w:t>
            </w:r>
          </w:p>
          <w:p w:rsidR="0042182D" w:rsidRPr="00370AC3" w:rsidRDefault="0042182D" w:rsidP="00564FCF">
            <w:pPr>
              <w:pStyle w:val="ListeANumros"/>
              <w:tabs>
                <w:tab w:val="left" w:pos="780"/>
                <w:tab w:val="left" w:pos="3686"/>
              </w:tabs>
              <w:spacing w:before="200"/>
              <w:rPr>
                <w:rFonts w:ascii="Arial" w:hAnsi="Arial" w:cs="Arial"/>
                <w:sz w:val="22"/>
                <w:szCs w:val="22"/>
              </w:rPr>
            </w:pPr>
            <w:r w:rsidRPr="00370AC3">
              <w:rPr>
                <w:rFonts w:ascii="Arial" w:hAnsi="Arial" w:cs="Arial"/>
                <w:sz w:val="22"/>
                <w:szCs w:val="22"/>
                <w:vertAlign w:val="superscript"/>
              </w:rPr>
              <w:t>4</w:t>
            </w:r>
            <w:r w:rsidR="00FA65EA" w:rsidRPr="00370AC3">
              <w:rPr>
                <w:rFonts w:ascii="Arial" w:hAnsi="Arial" w:cs="Arial"/>
                <w:sz w:val="22"/>
                <w:szCs w:val="22"/>
                <w:vertAlign w:val="superscript"/>
              </w:rPr>
              <w:t> </w:t>
            </w:r>
            <w:r w:rsidRPr="00370AC3">
              <w:rPr>
                <w:rFonts w:ascii="Arial" w:hAnsi="Arial" w:cs="Arial"/>
                <w:sz w:val="22"/>
                <w:szCs w:val="22"/>
              </w:rPr>
              <w:t>L</w:t>
            </w:r>
            <w:r w:rsidR="00721143" w:rsidRPr="00370AC3">
              <w:rPr>
                <w:rFonts w:ascii="Arial" w:hAnsi="Arial" w:cs="Arial"/>
                <w:sz w:val="22"/>
                <w:szCs w:val="22"/>
              </w:rPr>
              <w:t xml:space="preserve">a dérogation à l’obligation d’infiltrer les eaux le cas échéant est octroyée par </w:t>
            </w:r>
            <w:r w:rsidR="00FA65EA" w:rsidRPr="00370AC3">
              <w:rPr>
                <w:rFonts w:ascii="Arial" w:hAnsi="Arial" w:cs="Arial"/>
                <w:sz w:val="22"/>
                <w:szCs w:val="22"/>
              </w:rPr>
              <w:t>l’Etat</w:t>
            </w:r>
            <w:r w:rsidR="00721143" w:rsidRPr="00370AC3">
              <w:rPr>
                <w:rFonts w:ascii="Arial" w:hAnsi="Arial" w:cs="Arial"/>
                <w:sz w:val="22"/>
                <w:szCs w:val="22"/>
              </w:rPr>
              <w:t xml:space="preserve">. </w:t>
            </w:r>
          </w:p>
        </w:tc>
      </w:tr>
      <w:tr w:rsidR="0042182D" w:rsidRPr="00370AC3" w:rsidTr="0057470F">
        <w:tc>
          <w:tcPr>
            <w:tcW w:w="2978" w:type="dxa"/>
          </w:tcPr>
          <w:p w:rsidR="0042182D" w:rsidRPr="00370AC3" w:rsidRDefault="0061520E" w:rsidP="0061520E">
            <w:pPr>
              <w:pStyle w:val="RglArticle"/>
              <w:numPr>
                <w:ilvl w:val="0"/>
                <w:numId w:val="0"/>
              </w:numPr>
              <w:tabs>
                <w:tab w:val="left" w:pos="3686"/>
              </w:tabs>
              <w:ind w:left="34"/>
              <w:rPr>
                <w:rFonts w:ascii="Arial" w:hAnsi="Arial" w:cs="Arial"/>
                <w:color w:val="auto"/>
              </w:rPr>
            </w:pPr>
            <w:bookmarkStart w:id="75" w:name="_Toc479070149"/>
            <w:r>
              <w:rPr>
                <w:rFonts w:ascii="Arial" w:hAnsi="Arial" w:cs="Arial"/>
                <w:color w:val="auto"/>
              </w:rPr>
              <w:t xml:space="preserve">Mesures de </w:t>
            </w:r>
            <w:r w:rsidR="0042182D" w:rsidRPr="00370AC3">
              <w:rPr>
                <w:rFonts w:ascii="Arial" w:hAnsi="Arial" w:cs="Arial"/>
                <w:color w:val="auto"/>
              </w:rPr>
              <w:t>rétention</w:t>
            </w:r>
            <w:bookmarkEnd w:id="75"/>
          </w:p>
        </w:tc>
        <w:tc>
          <w:tcPr>
            <w:tcW w:w="7087" w:type="dxa"/>
          </w:tcPr>
          <w:p w:rsidR="0042182D"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68</w:t>
            </w:r>
            <w:r>
              <w:rPr>
                <w:rFonts w:ascii="Arial" w:hAnsi="Arial" w:cs="Arial"/>
                <w:b/>
                <w:sz w:val="22"/>
                <w:szCs w:val="22"/>
              </w:rPr>
              <w:tab/>
            </w:r>
            <w:r w:rsidR="00B30B0C">
              <w:rPr>
                <w:rFonts w:ascii="Arial" w:hAnsi="Arial" w:cs="Arial"/>
                <w:sz w:val="22"/>
                <w:szCs w:val="22"/>
              </w:rPr>
              <w:t>Le PGEE</w:t>
            </w:r>
            <w:r w:rsidR="0042182D" w:rsidRPr="00370AC3">
              <w:rPr>
                <w:rFonts w:ascii="Arial" w:hAnsi="Arial" w:cs="Arial"/>
                <w:sz w:val="22"/>
                <w:szCs w:val="22"/>
              </w:rPr>
              <w:t xml:space="preserve"> définit les secteurs où la rétention est requise ainsi que les directives d'application. Dans ces secteurs, la Commune prescrit les mesures de rétention à réaliser, aux frais des propriétaires.</w:t>
            </w:r>
          </w:p>
        </w:tc>
      </w:tr>
      <w:tr w:rsidR="00816930" w:rsidRPr="00370AC3" w:rsidTr="0057470F">
        <w:tc>
          <w:tcPr>
            <w:tcW w:w="2978" w:type="dxa"/>
          </w:tcPr>
          <w:p w:rsidR="00816930" w:rsidRPr="00370AC3" w:rsidRDefault="00816930" w:rsidP="0061520E">
            <w:pPr>
              <w:pStyle w:val="RglArticle"/>
              <w:numPr>
                <w:ilvl w:val="0"/>
                <w:numId w:val="0"/>
              </w:numPr>
              <w:tabs>
                <w:tab w:val="left" w:pos="3686"/>
              </w:tabs>
              <w:ind w:left="1134" w:hanging="1134"/>
              <w:rPr>
                <w:rFonts w:ascii="Arial" w:hAnsi="Arial" w:cs="Arial"/>
                <w:color w:val="auto"/>
              </w:rPr>
            </w:pPr>
            <w:bookmarkStart w:id="76" w:name="_Toc432596046"/>
            <w:bookmarkStart w:id="77" w:name="_Toc433173351"/>
            <w:bookmarkStart w:id="78" w:name="_Toc479070150"/>
            <w:r w:rsidRPr="00370AC3">
              <w:rPr>
                <w:rFonts w:ascii="Arial" w:hAnsi="Arial" w:cs="Arial"/>
                <w:color w:val="auto"/>
              </w:rPr>
              <w:t>Contrôle et</w:t>
            </w:r>
            <w:r w:rsidR="0061520E">
              <w:rPr>
                <w:rFonts w:ascii="Arial" w:hAnsi="Arial" w:cs="Arial"/>
                <w:color w:val="auto"/>
              </w:rPr>
              <w:t xml:space="preserve"> </w:t>
            </w:r>
            <w:r w:rsidRPr="00370AC3">
              <w:rPr>
                <w:rFonts w:ascii="Arial" w:hAnsi="Arial" w:cs="Arial"/>
                <w:color w:val="auto"/>
              </w:rPr>
              <w:t>relevés</w:t>
            </w:r>
            <w:bookmarkEnd w:id="76"/>
            <w:bookmarkEnd w:id="77"/>
            <w:bookmarkEnd w:id="78"/>
          </w:p>
        </w:tc>
        <w:tc>
          <w:tcPr>
            <w:tcW w:w="7087" w:type="dxa"/>
          </w:tcPr>
          <w:p w:rsidR="00816930"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69</w:t>
            </w:r>
            <w:r>
              <w:rPr>
                <w:rFonts w:ascii="Arial" w:hAnsi="Arial" w:cs="Arial"/>
                <w:b/>
                <w:sz w:val="22"/>
                <w:szCs w:val="22"/>
              </w:rPr>
              <w:tab/>
            </w:r>
            <w:r w:rsidR="00816930" w:rsidRPr="00370AC3">
              <w:rPr>
                <w:rFonts w:ascii="Arial" w:hAnsi="Arial" w:cs="Arial"/>
                <w:sz w:val="22"/>
                <w:szCs w:val="22"/>
                <w:vertAlign w:val="superscript"/>
              </w:rPr>
              <w:t>1</w:t>
            </w:r>
            <w:r w:rsidR="00FA65EA" w:rsidRPr="00370AC3">
              <w:rPr>
                <w:rFonts w:ascii="Arial" w:hAnsi="Arial" w:cs="Arial"/>
                <w:sz w:val="22"/>
                <w:szCs w:val="22"/>
                <w:vertAlign w:val="superscript"/>
              </w:rPr>
              <w:t> </w:t>
            </w:r>
            <w:r w:rsidR="00816930" w:rsidRPr="00370AC3">
              <w:rPr>
                <w:rFonts w:ascii="Arial" w:hAnsi="Arial" w:cs="Arial"/>
                <w:sz w:val="22"/>
                <w:szCs w:val="22"/>
              </w:rPr>
              <w:t xml:space="preserve">Lors de nouveaux raccordements, de la mise en service d'une installation d'infiltration ou de toute autre installation de traitement des eaux, de modifications de canalisations ou de collecteurs, </w:t>
            </w:r>
            <w:r w:rsidR="004F52E2" w:rsidRPr="00370AC3">
              <w:rPr>
                <w:rFonts w:ascii="Arial" w:hAnsi="Arial" w:cs="Arial"/>
                <w:sz w:val="22"/>
                <w:szCs w:val="22"/>
              </w:rPr>
              <w:t xml:space="preserve">la </w:t>
            </w:r>
            <w:r w:rsidR="008B367A" w:rsidRPr="00370AC3">
              <w:rPr>
                <w:rFonts w:ascii="Arial" w:hAnsi="Arial" w:cs="Arial"/>
                <w:sz w:val="22"/>
                <w:szCs w:val="22"/>
              </w:rPr>
              <w:t>personne</w:t>
            </w:r>
            <w:r w:rsidR="00816930" w:rsidRPr="00370AC3">
              <w:rPr>
                <w:rFonts w:ascii="Arial" w:hAnsi="Arial" w:cs="Arial"/>
                <w:sz w:val="22"/>
                <w:szCs w:val="22"/>
              </w:rPr>
              <w:t xml:space="preserve"> propriétaire ou </w:t>
            </w:r>
            <w:r w:rsidR="004F52E2" w:rsidRPr="00370AC3">
              <w:rPr>
                <w:rFonts w:ascii="Arial" w:hAnsi="Arial" w:cs="Arial"/>
                <w:sz w:val="22"/>
                <w:szCs w:val="22"/>
              </w:rPr>
              <w:t>la personne</w:t>
            </w:r>
            <w:r w:rsidR="008B367A" w:rsidRPr="00370AC3">
              <w:rPr>
                <w:rFonts w:ascii="Arial" w:hAnsi="Arial" w:cs="Arial"/>
                <w:sz w:val="22"/>
                <w:szCs w:val="22"/>
              </w:rPr>
              <w:t xml:space="preserve"> qu’elle a </w:t>
            </w:r>
            <w:r w:rsidR="004F52E2" w:rsidRPr="00370AC3">
              <w:rPr>
                <w:rFonts w:ascii="Arial" w:hAnsi="Arial" w:cs="Arial"/>
                <w:sz w:val="22"/>
                <w:szCs w:val="22"/>
              </w:rPr>
              <w:t>mandatée</w:t>
            </w:r>
            <w:r w:rsidR="00816930" w:rsidRPr="00370AC3">
              <w:rPr>
                <w:rFonts w:ascii="Arial" w:hAnsi="Arial" w:cs="Arial"/>
                <w:sz w:val="22"/>
                <w:szCs w:val="22"/>
              </w:rPr>
              <w:t xml:space="preserve"> doit avertir la Commune, deux jours ouvrables avant le remblayage de la fouille, afin que cel</w:t>
            </w:r>
            <w:r w:rsidR="0077633F" w:rsidRPr="00370AC3">
              <w:rPr>
                <w:rFonts w:ascii="Arial" w:hAnsi="Arial" w:cs="Arial"/>
                <w:sz w:val="22"/>
                <w:szCs w:val="22"/>
              </w:rPr>
              <w:t>le</w:t>
            </w:r>
            <w:r w:rsidR="00816930" w:rsidRPr="00370AC3">
              <w:rPr>
                <w:rFonts w:ascii="Arial" w:hAnsi="Arial" w:cs="Arial"/>
                <w:sz w:val="22"/>
                <w:szCs w:val="22"/>
              </w:rPr>
              <w:t>-ci puisse contrôler la bien</w:t>
            </w:r>
            <w:r w:rsidR="00C95B49" w:rsidRPr="00370AC3">
              <w:rPr>
                <w:rFonts w:ascii="Arial" w:hAnsi="Arial" w:cs="Arial"/>
                <w:sz w:val="22"/>
                <w:szCs w:val="22"/>
              </w:rPr>
              <w:t>-</w:t>
            </w:r>
            <w:r w:rsidR="00816930" w:rsidRPr="00370AC3">
              <w:rPr>
                <w:rFonts w:ascii="Arial" w:hAnsi="Arial" w:cs="Arial"/>
                <w:sz w:val="22"/>
                <w:szCs w:val="22"/>
              </w:rPr>
              <w:t xml:space="preserve">facture et la conformité du travail et </w:t>
            </w:r>
            <w:r w:rsidR="00B67B06" w:rsidRPr="00370AC3">
              <w:rPr>
                <w:rFonts w:ascii="Arial" w:hAnsi="Arial" w:cs="Arial"/>
                <w:sz w:val="22"/>
                <w:szCs w:val="22"/>
              </w:rPr>
              <w:t xml:space="preserve">faire </w:t>
            </w:r>
            <w:r w:rsidR="00816930" w:rsidRPr="00370AC3">
              <w:rPr>
                <w:rFonts w:ascii="Arial" w:hAnsi="Arial" w:cs="Arial"/>
                <w:sz w:val="22"/>
                <w:szCs w:val="22"/>
              </w:rPr>
              <w:t>procéder aux relevés nécessaires à la mise à jour du cadastre souterrain.</w:t>
            </w:r>
          </w:p>
          <w:p w:rsidR="00816930" w:rsidRPr="00370AC3" w:rsidRDefault="00816930"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FA65EA" w:rsidRPr="00370AC3">
              <w:rPr>
                <w:rFonts w:ascii="Arial" w:hAnsi="Arial" w:cs="Arial"/>
                <w:sz w:val="22"/>
                <w:szCs w:val="22"/>
                <w:vertAlign w:val="superscript"/>
              </w:rPr>
              <w:t> </w:t>
            </w:r>
            <w:r w:rsidRPr="00370AC3">
              <w:rPr>
                <w:rFonts w:ascii="Arial" w:hAnsi="Arial" w:cs="Arial"/>
                <w:sz w:val="22"/>
                <w:szCs w:val="22"/>
              </w:rPr>
              <w:t xml:space="preserve">En cas de non-respect de ces prescriptions, </w:t>
            </w:r>
            <w:r w:rsidR="006F7DD2" w:rsidRPr="00370AC3">
              <w:rPr>
                <w:rFonts w:ascii="Arial" w:hAnsi="Arial" w:cs="Arial"/>
                <w:sz w:val="22"/>
                <w:szCs w:val="22"/>
              </w:rPr>
              <w:t>l</w:t>
            </w:r>
            <w:r w:rsidRPr="00370AC3">
              <w:rPr>
                <w:rFonts w:ascii="Arial" w:hAnsi="Arial" w:cs="Arial"/>
                <w:sz w:val="22"/>
                <w:szCs w:val="22"/>
              </w:rPr>
              <w:t xml:space="preserve">a Commune exige une réouverture des fouilles, aux frais </w:t>
            </w:r>
            <w:r w:rsidR="004F52E2" w:rsidRPr="00370AC3">
              <w:rPr>
                <w:rFonts w:ascii="Arial" w:hAnsi="Arial" w:cs="Arial"/>
                <w:sz w:val="22"/>
                <w:szCs w:val="22"/>
              </w:rPr>
              <w:t xml:space="preserve">de la ou </w:t>
            </w:r>
            <w:r w:rsidRPr="00370AC3">
              <w:rPr>
                <w:rFonts w:ascii="Arial" w:hAnsi="Arial" w:cs="Arial"/>
                <w:sz w:val="22"/>
                <w:szCs w:val="22"/>
              </w:rPr>
              <w:t>du propriétaire.</w:t>
            </w:r>
          </w:p>
          <w:p w:rsidR="00816930" w:rsidRPr="00370AC3" w:rsidRDefault="00816930"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3</w:t>
            </w:r>
            <w:r w:rsidR="00FA65EA" w:rsidRPr="00370AC3">
              <w:rPr>
                <w:rFonts w:ascii="Arial" w:hAnsi="Arial" w:cs="Arial"/>
                <w:sz w:val="22"/>
                <w:szCs w:val="22"/>
                <w:vertAlign w:val="superscript"/>
              </w:rPr>
              <w:t> </w:t>
            </w:r>
            <w:r w:rsidRPr="00370AC3">
              <w:rPr>
                <w:rFonts w:ascii="Arial" w:hAnsi="Arial" w:cs="Arial"/>
                <w:sz w:val="22"/>
                <w:szCs w:val="22"/>
              </w:rPr>
              <w:t>Les frais occasionnés par l'établissement des relevés et la mise à jour du cadastre souterrain, pour tout nouveau branchement, toute nouvelle installation ou modifications apportées aux canalisat</w:t>
            </w:r>
            <w:r w:rsidR="0077633F" w:rsidRPr="00370AC3">
              <w:rPr>
                <w:rFonts w:ascii="Arial" w:hAnsi="Arial" w:cs="Arial"/>
                <w:sz w:val="22"/>
                <w:szCs w:val="22"/>
              </w:rPr>
              <w:t>ions et équipements privés s</w:t>
            </w:r>
            <w:r w:rsidRPr="00370AC3">
              <w:rPr>
                <w:rFonts w:ascii="Arial" w:hAnsi="Arial" w:cs="Arial"/>
                <w:sz w:val="22"/>
                <w:szCs w:val="22"/>
              </w:rPr>
              <w:t xml:space="preserve">ont entièrement </w:t>
            </w:r>
            <w:r w:rsidR="00850287" w:rsidRPr="00370AC3">
              <w:rPr>
                <w:rFonts w:ascii="Arial" w:hAnsi="Arial" w:cs="Arial"/>
                <w:sz w:val="22"/>
                <w:szCs w:val="22"/>
              </w:rPr>
              <w:t xml:space="preserve">à la </w:t>
            </w:r>
            <w:r w:rsidRPr="00370AC3">
              <w:rPr>
                <w:rFonts w:ascii="Arial" w:hAnsi="Arial" w:cs="Arial"/>
                <w:sz w:val="22"/>
                <w:szCs w:val="22"/>
              </w:rPr>
              <w:t xml:space="preserve">charge </w:t>
            </w:r>
            <w:r w:rsidR="004F52E2" w:rsidRPr="00370AC3">
              <w:rPr>
                <w:rFonts w:ascii="Arial" w:hAnsi="Arial" w:cs="Arial"/>
                <w:sz w:val="22"/>
                <w:szCs w:val="22"/>
              </w:rPr>
              <w:t xml:space="preserve">de la personne </w:t>
            </w:r>
            <w:r w:rsidRPr="00370AC3">
              <w:rPr>
                <w:rFonts w:ascii="Arial" w:hAnsi="Arial" w:cs="Arial"/>
                <w:sz w:val="22"/>
                <w:szCs w:val="22"/>
              </w:rPr>
              <w:t>propriétaire.</w:t>
            </w:r>
          </w:p>
        </w:tc>
      </w:tr>
      <w:tr w:rsidR="00816930" w:rsidRPr="00370AC3" w:rsidTr="0057470F">
        <w:tc>
          <w:tcPr>
            <w:tcW w:w="2978" w:type="dxa"/>
          </w:tcPr>
          <w:p w:rsidR="00816930" w:rsidRPr="00370AC3" w:rsidRDefault="00816930" w:rsidP="0061520E">
            <w:pPr>
              <w:pStyle w:val="RglArticle"/>
              <w:numPr>
                <w:ilvl w:val="0"/>
                <w:numId w:val="0"/>
              </w:numPr>
              <w:tabs>
                <w:tab w:val="left" w:pos="3686"/>
              </w:tabs>
              <w:ind w:left="1134" w:hanging="1134"/>
              <w:rPr>
                <w:rFonts w:ascii="Arial" w:hAnsi="Arial" w:cs="Arial"/>
                <w:color w:val="auto"/>
              </w:rPr>
            </w:pPr>
            <w:bookmarkStart w:id="79" w:name="_Toc65321892"/>
            <w:bookmarkStart w:id="80" w:name="_Toc65469268"/>
            <w:bookmarkStart w:id="81" w:name="_Toc432596047"/>
            <w:bookmarkStart w:id="82" w:name="_Toc433173352"/>
            <w:bookmarkStart w:id="83" w:name="_Toc479070151"/>
            <w:r w:rsidRPr="00370AC3">
              <w:rPr>
                <w:rFonts w:ascii="Arial" w:hAnsi="Arial" w:cs="Arial"/>
                <w:color w:val="auto"/>
              </w:rPr>
              <w:t>Eaux</w:t>
            </w:r>
            <w:r w:rsidR="0061520E">
              <w:rPr>
                <w:rFonts w:ascii="Arial" w:hAnsi="Arial" w:cs="Arial"/>
                <w:color w:val="auto"/>
              </w:rPr>
              <w:t xml:space="preserve"> </w:t>
            </w:r>
            <w:r w:rsidRPr="00370AC3">
              <w:rPr>
                <w:rFonts w:ascii="Arial" w:hAnsi="Arial" w:cs="Arial"/>
                <w:color w:val="auto"/>
              </w:rPr>
              <w:t>de chantier</w:t>
            </w:r>
            <w:bookmarkEnd w:id="79"/>
            <w:bookmarkEnd w:id="80"/>
            <w:bookmarkEnd w:id="81"/>
            <w:bookmarkEnd w:id="82"/>
            <w:bookmarkEnd w:id="83"/>
          </w:p>
        </w:tc>
        <w:tc>
          <w:tcPr>
            <w:tcW w:w="7087" w:type="dxa"/>
          </w:tcPr>
          <w:p w:rsidR="00F52B62" w:rsidRPr="00370AC3" w:rsidRDefault="00031DDA" w:rsidP="00C02ED6">
            <w:pPr>
              <w:pStyle w:val="ListeANumros"/>
              <w:tabs>
                <w:tab w:val="left" w:pos="780"/>
                <w:tab w:val="left" w:pos="3686"/>
              </w:tabs>
              <w:spacing w:before="200" w:after="120"/>
              <w:rPr>
                <w:rFonts w:ascii="Arial" w:hAnsi="Arial" w:cs="Arial"/>
                <w:sz w:val="22"/>
                <w:szCs w:val="22"/>
              </w:rPr>
            </w:pPr>
            <w:bookmarkStart w:id="84" w:name="_Ref229458224"/>
            <w:r>
              <w:rPr>
                <w:rFonts w:ascii="Arial" w:hAnsi="Arial" w:cs="Arial"/>
                <w:b/>
                <w:sz w:val="22"/>
                <w:szCs w:val="22"/>
              </w:rPr>
              <w:t>Art. 70</w:t>
            </w:r>
            <w:r>
              <w:rPr>
                <w:rFonts w:ascii="Arial" w:hAnsi="Arial" w:cs="Arial"/>
                <w:b/>
                <w:sz w:val="22"/>
                <w:szCs w:val="22"/>
              </w:rPr>
              <w:tab/>
            </w:r>
            <w:r w:rsidR="00816930" w:rsidRPr="00370AC3">
              <w:rPr>
                <w:rFonts w:ascii="Arial" w:hAnsi="Arial" w:cs="Arial"/>
                <w:sz w:val="22"/>
                <w:szCs w:val="22"/>
              </w:rPr>
              <w:t>L'évacuation et le traitement des eaux de chantier s'effectuent conformément aux recommandations SIA 431.</w:t>
            </w:r>
            <w:bookmarkEnd w:id="84"/>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1134" w:hanging="1134"/>
              <w:rPr>
                <w:rFonts w:ascii="Arial" w:hAnsi="Arial" w:cs="Arial"/>
                <w:color w:val="auto"/>
              </w:rPr>
            </w:pPr>
            <w:bookmarkStart w:id="85" w:name="_Toc432596048"/>
            <w:bookmarkStart w:id="86" w:name="_Toc433173353"/>
            <w:bookmarkStart w:id="87" w:name="_Toc479070152"/>
            <w:r w:rsidRPr="00937449">
              <w:rPr>
                <w:rFonts w:ascii="Arial" w:hAnsi="Arial" w:cs="Arial"/>
                <w:color w:val="auto"/>
              </w:rPr>
              <w:t>Mise en</w:t>
            </w:r>
            <w:r w:rsidR="00937449">
              <w:rPr>
                <w:rFonts w:ascii="Arial" w:hAnsi="Arial" w:cs="Arial"/>
                <w:color w:val="auto"/>
              </w:rPr>
              <w:t xml:space="preserve"> </w:t>
            </w:r>
            <w:r w:rsidRPr="00937449">
              <w:rPr>
                <w:rFonts w:ascii="Arial" w:hAnsi="Arial" w:cs="Arial"/>
                <w:color w:val="auto"/>
              </w:rPr>
              <w:t>application</w:t>
            </w:r>
            <w:bookmarkEnd w:id="85"/>
            <w:bookmarkEnd w:id="86"/>
            <w:bookmarkEnd w:id="87"/>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71</w:t>
            </w:r>
            <w:r w:rsidRPr="00937449">
              <w:rPr>
                <w:rFonts w:ascii="Arial" w:hAnsi="Arial" w:cs="Arial"/>
                <w:b/>
                <w:sz w:val="22"/>
                <w:szCs w:val="22"/>
              </w:rPr>
              <w:tab/>
            </w:r>
            <w:r w:rsidR="00816930" w:rsidRPr="00937449">
              <w:rPr>
                <w:rFonts w:ascii="Arial" w:hAnsi="Arial" w:cs="Arial"/>
                <w:sz w:val="22"/>
                <w:szCs w:val="22"/>
                <w:vertAlign w:val="superscript"/>
              </w:rPr>
              <w:t>1</w:t>
            </w:r>
            <w:r w:rsidR="00F52B62" w:rsidRPr="00937449">
              <w:rPr>
                <w:rFonts w:ascii="Arial" w:hAnsi="Arial" w:cs="Arial"/>
                <w:sz w:val="22"/>
                <w:szCs w:val="22"/>
                <w:vertAlign w:val="superscript"/>
              </w:rPr>
              <w:t> </w:t>
            </w:r>
            <w:r w:rsidR="00816930" w:rsidRPr="00937449">
              <w:rPr>
                <w:rFonts w:ascii="Arial" w:hAnsi="Arial" w:cs="Arial"/>
                <w:sz w:val="22"/>
                <w:szCs w:val="22"/>
              </w:rPr>
              <w:t xml:space="preserve">Les dispositions des articles </w:t>
            </w:r>
            <w:r w:rsidR="00E719C5" w:rsidRPr="005712EB">
              <w:rPr>
                <w:rFonts w:ascii="Arial" w:hAnsi="Arial" w:cs="Arial"/>
                <w:sz w:val="22"/>
                <w:szCs w:val="22"/>
              </w:rPr>
              <w:t>60</w:t>
            </w:r>
            <w:r w:rsidR="00816930" w:rsidRPr="005712EB">
              <w:rPr>
                <w:rFonts w:ascii="Arial" w:hAnsi="Arial" w:cs="Arial"/>
                <w:sz w:val="22"/>
                <w:szCs w:val="22"/>
              </w:rPr>
              <w:t xml:space="preserve"> à </w:t>
            </w:r>
            <w:r w:rsidR="00E719C5" w:rsidRPr="005712EB">
              <w:rPr>
                <w:rFonts w:ascii="Arial" w:hAnsi="Arial" w:cs="Arial"/>
                <w:sz w:val="22"/>
                <w:szCs w:val="22"/>
              </w:rPr>
              <w:t>70</w:t>
            </w:r>
            <w:r w:rsidR="00816930" w:rsidRPr="00937449">
              <w:rPr>
                <w:rFonts w:ascii="Arial" w:hAnsi="Arial" w:cs="Arial"/>
                <w:sz w:val="22"/>
                <w:szCs w:val="22"/>
              </w:rPr>
              <w:t xml:space="preserve"> s’appliquent aux nouvelles constructions, aux transformations importantes d’immeubles existants ou lors d'un changement d'affectation.</w:t>
            </w:r>
          </w:p>
          <w:p w:rsidR="00F52B62" w:rsidRPr="00937449" w:rsidRDefault="00816930" w:rsidP="00C02ED6">
            <w:pPr>
              <w:pStyle w:val="ListeANumros"/>
              <w:tabs>
                <w:tab w:val="left" w:pos="780"/>
                <w:tab w:val="left" w:pos="3686"/>
              </w:tabs>
              <w:spacing w:before="200" w:after="120"/>
              <w:rPr>
                <w:rFonts w:ascii="Arial" w:hAnsi="Arial" w:cs="Arial"/>
                <w:sz w:val="22"/>
                <w:szCs w:val="22"/>
                <w:vertAlign w:val="superscript"/>
              </w:rPr>
            </w:pPr>
            <w:r w:rsidRPr="00937449">
              <w:rPr>
                <w:rFonts w:ascii="Arial" w:hAnsi="Arial" w:cs="Arial"/>
                <w:sz w:val="22"/>
                <w:szCs w:val="22"/>
                <w:vertAlign w:val="superscript"/>
              </w:rPr>
              <w:t>2</w:t>
            </w:r>
            <w:r w:rsidR="00F52B62" w:rsidRPr="00937449">
              <w:rPr>
                <w:rFonts w:ascii="Arial" w:hAnsi="Arial" w:cs="Arial"/>
                <w:sz w:val="22"/>
                <w:szCs w:val="22"/>
                <w:vertAlign w:val="superscript"/>
              </w:rPr>
              <w:t> </w:t>
            </w:r>
            <w:r w:rsidRPr="00937449">
              <w:rPr>
                <w:rFonts w:ascii="Arial" w:hAnsi="Arial" w:cs="Arial"/>
                <w:sz w:val="22"/>
                <w:szCs w:val="22"/>
              </w:rPr>
              <w:t xml:space="preserve">Dans les secteurs où il est procédé à une mise en séparatif, à une remise en état ou à une nouvelle construction de collecteurs publics, la Commune exige des propriétaires qu'ils se mettent en conformité selon les articles </w:t>
            </w:r>
            <w:r w:rsidR="00E539FF" w:rsidRPr="005712EB">
              <w:rPr>
                <w:rFonts w:ascii="Arial" w:hAnsi="Arial" w:cs="Arial"/>
                <w:sz w:val="22"/>
                <w:szCs w:val="22"/>
              </w:rPr>
              <w:t>6</w:t>
            </w:r>
            <w:r w:rsidR="00797BBB" w:rsidRPr="005712EB">
              <w:rPr>
                <w:rFonts w:ascii="Arial" w:hAnsi="Arial" w:cs="Arial"/>
                <w:sz w:val="22"/>
                <w:szCs w:val="22"/>
              </w:rPr>
              <w:t>0</w:t>
            </w:r>
            <w:r w:rsidRPr="005712EB">
              <w:rPr>
                <w:rFonts w:ascii="Arial" w:hAnsi="Arial" w:cs="Arial"/>
                <w:sz w:val="22"/>
                <w:szCs w:val="22"/>
              </w:rPr>
              <w:t xml:space="preserve"> à </w:t>
            </w:r>
            <w:r w:rsidR="00797BBB" w:rsidRPr="005712EB">
              <w:rPr>
                <w:rFonts w:ascii="Arial" w:hAnsi="Arial" w:cs="Arial"/>
                <w:sz w:val="22"/>
                <w:szCs w:val="22"/>
              </w:rPr>
              <w:t>70</w:t>
            </w:r>
            <w:r w:rsidRPr="005712EB">
              <w:rPr>
                <w:rFonts w:ascii="Arial" w:hAnsi="Arial" w:cs="Arial"/>
                <w:sz w:val="22"/>
                <w:szCs w:val="22"/>
              </w:rPr>
              <w:t xml:space="preserve"> dans</w:t>
            </w:r>
            <w:r w:rsidRPr="00937449">
              <w:rPr>
                <w:rFonts w:ascii="Arial" w:hAnsi="Arial" w:cs="Arial"/>
                <w:sz w:val="22"/>
                <w:szCs w:val="22"/>
              </w:rPr>
              <w:t xml:space="preserve"> un délai de deux ans.</w:t>
            </w:r>
            <w:r w:rsidR="006F7DD2" w:rsidRPr="00937449">
              <w:rPr>
                <w:rFonts w:ascii="Arial" w:hAnsi="Arial" w:cs="Arial"/>
                <w:sz w:val="22"/>
                <w:szCs w:val="22"/>
                <w:vertAlign w:val="superscript"/>
              </w:rPr>
              <w:t xml:space="preserve"> </w:t>
            </w:r>
          </w:p>
          <w:p w:rsidR="00732DEF" w:rsidRPr="00937449" w:rsidRDefault="00816930" w:rsidP="00564FCF">
            <w:pPr>
              <w:pStyle w:val="ListeANumros"/>
              <w:tabs>
                <w:tab w:val="left" w:pos="780"/>
                <w:tab w:val="left" w:pos="3686"/>
              </w:tabs>
              <w:spacing w:before="200"/>
              <w:rPr>
                <w:rFonts w:ascii="Arial" w:hAnsi="Arial" w:cs="Arial"/>
                <w:sz w:val="22"/>
                <w:szCs w:val="22"/>
              </w:rPr>
            </w:pPr>
            <w:r w:rsidRPr="00937449">
              <w:rPr>
                <w:rFonts w:ascii="Arial" w:hAnsi="Arial" w:cs="Arial"/>
                <w:sz w:val="22"/>
                <w:szCs w:val="22"/>
                <w:vertAlign w:val="superscript"/>
              </w:rPr>
              <w:t>3</w:t>
            </w:r>
            <w:r w:rsidR="00F52B62" w:rsidRPr="00937449">
              <w:rPr>
                <w:rFonts w:ascii="Arial" w:hAnsi="Arial" w:cs="Arial"/>
                <w:sz w:val="22"/>
                <w:szCs w:val="22"/>
                <w:vertAlign w:val="superscript"/>
              </w:rPr>
              <w:t> </w:t>
            </w:r>
            <w:r w:rsidRPr="00937449">
              <w:rPr>
                <w:rFonts w:ascii="Arial" w:hAnsi="Arial" w:cs="Arial"/>
                <w:sz w:val="22"/>
                <w:szCs w:val="22"/>
              </w:rPr>
              <w:t xml:space="preserve">Dans les secteurs équipés en collecteurs séparatifs, la Commune exige des propriétaires de biens-fonds subsistants en unitaire qu'ils se mettent en conformité selon les articles </w:t>
            </w:r>
            <w:r w:rsidR="00E539FF" w:rsidRPr="005712EB">
              <w:rPr>
                <w:rFonts w:ascii="Arial" w:hAnsi="Arial" w:cs="Arial"/>
                <w:sz w:val="22"/>
                <w:szCs w:val="22"/>
              </w:rPr>
              <w:t>6</w:t>
            </w:r>
            <w:r w:rsidR="00797BBB" w:rsidRPr="005712EB">
              <w:rPr>
                <w:rFonts w:ascii="Arial" w:hAnsi="Arial" w:cs="Arial"/>
                <w:sz w:val="22"/>
                <w:szCs w:val="22"/>
              </w:rPr>
              <w:t>0</w:t>
            </w:r>
            <w:r w:rsidRPr="005712EB">
              <w:rPr>
                <w:rFonts w:ascii="Arial" w:hAnsi="Arial" w:cs="Arial"/>
                <w:sz w:val="22"/>
                <w:szCs w:val="22"/>
              </w:rPr>
              <w:t xml:space="preserve"> à </w:t>
            </w:r>
            <w:r w:rsidR="00797BBB" w:rsidRPr="005712EB">
              <w:rPr>
                <w:rFonts w:ascii="Arial" w:hAnsi="Arial" w:cs="Arial"/>
                <w:sz w:val="22"/>
                <w:szCs w:val="22"/>
              </w:rPr>
              <w:t>70</w:t>
            </w:r>
            <w:r w:rsidRPr="00937449">
              <w:rPr>
                <w:rFonts w:ascii="Arial" w:hAnsi="Arial" w:cs="Arial"/>
                <w:sz w:val="22"/>
                <w:szCs w:val="22"/>
              </w:rPr>
              <w:t xml:space="preserve"> dans un délai de deux ans</w:t>
            </w:r>
            <w:r w:rsidR="00DD5A11" w:rsidRPr="00937449">
              <w:rPr>
                <w:rFonts w:ascii="Arial" w:hAnsi="Arial" w:cs="Arial"/>
                <w:sz w:val="22"/>
                <w:szCs w:val="22"/>
              </w:rPr>
              <w:t xml:space="preserve"> après notification</w:t>
            </w:r>
            <w:r w:rsidRPr="00937449">
              <w:rPr>
                <w:rFonts w:ascii="Arial" w:hAnsi="Arial" w:cs="Arial"/>
                <w:sz w:val="22"/>
                <w:szCs w:val="22"/>
              </w:rPr>
              <w:t>.</w:t>
            </w:r>
          </w:p>
          <w:p w:rsidR="00816930" w:rsidRPr="00937449" w:rsidRDefault="00F52B62" w:rsidP="00C02ED6">
            <w:pPr>
              <w:pStyle w:val="ListeANumros"/>
              <w:tabs>
                <w:tab w:val="left" w:pos="780"/>
                <w:tab w:val="left" w:pos="3686"/>
              </w:tabs>
              <w:spacing w:before="160" w:after="80"/>
              <w:rPr>
                <w:rFonts w:ascii="Arial" w:hAnsi="Arial" w:cs="Arial"/>
                <w:sz w:val="22"/>
                <w:szCs w:val="22"/>
              </w:rPr>
            </w:pPr>
            <w:r w:rsidRPr="00937449">
              <w:rPr>
                <w:rFonts w:ascii="Arial" w:hAnsi="Arial" w:cs="Arial"/>
                <w:sz w:val="22"/>
                <w:szCs w:val="22"/>
                <w:vertAlign w:val="superscript"/>
              </w:rPr>
              <w:t>4 </w:t>
            </w:r>
            <w:r w:rsidR="00816930" w:rsidRPr="00937449">
              <w:rPr>
                <w:rFonts w:ascii="Arial" w:hAnsi="Arial" w:cs="Arial"/>
                <w:sz w:val="22"/>
                <w:szCs w:val="22"/>
              </w:rPr>
              <w:t>Si pour des raisons techniques, le coût de la mise en séparatif de certains écoulements d'eau pluviale est disproportionné par rapport au but visé, la Commune peut autoriser le maintien du raccordement aux eaux usées</w:t>
            </w:r>
            <w:r w:rsidR="004F6DA3" w:rsidRPr="00937449">
              <w:rPr>
                <w:rFonts w:ascii="Arial" w:hAnsi="Arial" w:cs="Arial"/>
                <w:sz w:val="22"/>
                <w:szCs w:val="22"/>
              </w:rPr>
              <w:t xml:space="preserve"> ou une mise en séparatif partielle</w:t>
            </w:r>
            <w:r w:rsidR="00816930" w:rsidRPr="00937449">
              <w:rPr>
                <w:rFonts w:ascii="Arial" w:hAnsi="Arial" w:cs="Arial"/>
                <w:sz w:val="22"/>
                <w:szCs w:val="22"/>
              </w:rPr>
              <w:t>.</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88" w:name="_Toc65321894"/>
            <w:bookmarkStart w:id="89" w:name="_Toc65469271"/>
            <w:bookmarkStart w:id="90" w:name="_Toc432596049"/>
            <w:bookmarkStart w:id="91" w:name="_Toc433173354"/>
            <w:bookmarkStart w:id="92" w:name="_Toc479070153"/>
            <w:r w:rsidRPr="00937449">
              <w:rPr>
                <w:rFonts w:ascii="Arial" w:hAnsi="Arial" w:cs="Arial"/>
                <w:color w:val="auto"/>
              </w:rPr>
              <w:t xml:space="preserve">Frais d'études et </w:t>
            </w:r>
            <w:bookmarkEnd w:id="88"/>
            <w:bookmarkEnd w:id="89"/>
            <w:r w:rsidRPr="00937449">
              <w:rPr>
                <w:rFonts w:ascii="Arial" w:hAnsi="Arial" w:cs="Arial"/>
                <w:color w:val="auto"/>
              </w:rPr>
              <w:t>de construction</w:t>
            </w:r>
            <w:bookmarkEnd w:id="90"/>
            <w:bookmarkEnd w:id="91"/>
            <w:bookmarkEnd w:id="92"/>
          </w:p>
        </w:tc>
        <w:tc>
          <w:tcPr>
            <w:tcW w:w="7087" w:type="dxa"/>
          </w:tcPr>
          <w:p w:rsidR="00816930" w:rsidRPr="00937449" w:rsidRDefault="00031DDA" w:rsidP="00C02ED6">
            <w:pPr>
              <w:pStyle w:val="ListeANumros"/>
              <w:tabs>
                <w:tab w:val="left" w:pos="780"/>
                <w:tab w:val="left" w:pos="3686"/>
              </w:tabs>
              <w:spacing w:before="180" w:after="100"/>
              <w:rPr>
                <w:rFonts w:ascii="Arial" w:hAnsi="Arial" w:cs="Arial"/>
                <w:sz w:val="22"/>
                <w:szCs w:val="22"/>
              </w:rPr>
            </w:pPr>
            <w:r w:rsidRPr="00937449">
              <w:rPr>
                <w:rFonts w:ascii="Arial" w:hAnsi="Arial" w:cs="Arial"/>
                <w:b/>
                <w:sz w:val="22"/>
                <w:szCs w:val="22"/>
              </w:rPr>
              <w:t>Art. 72</w:t>
            </w:r>
            <w:r w:rsidRPr="00937449">
              <w:rPr>
                <w:rFonts w:ascii="Arial" w:hAnsi="Arial" w:cs="Arial"/>
                <w:b/>
                <w:sz w:val="22"/>
                <w:szCs w:val="22"/>
              </w:rPr>
              <w:tab/>
            </w:r>
            <w:r w:rsidR="00816930" w:rsidRPr="00937449">
              <w:rPr>
                <w:rFonts w:ascii="Arial" w:hAnsi="Arial" w:cs="Arial"/>
                <w:sz w:val="22"/>
                <w:szCs w:val="22"/>
                <w:vertAlign w:val="superscript"/>
              </w:rPr>
              <w:t>1</w:t>
            </w:r>
            <w:r w:rsidR="00F52B62" w:rsidRPr="00937449">
              <w:rPr>
                <w:rFonts w:ascii="Arial" w:hAnsi="Arial" w:cs="Arial"/>
                <w:sz w:val="22"/>
                <w:szCs w:val="22"/>
                <w:vertAlign w:val="superscript"/>
              </w:rPr>
              <w:t> </w:t>
            </w:r>
            <w:r w:rsidR="00816930" w:rsidRPr="00937449">
              <w:rPr>
                <w:rFonts w:ascii="Arial" w:hAnsi="Arial" w:cs="Arial"/>
                <w:sz w:val="22"/>
                <w:szCs w:val="22"/>
              </w:rPr>
              <w:t xml:space="preserve">Les frais d’étude, de construction, de raccordement et de mise en conformité des réseaux selon les articles </w:t>
            </w:r>
            <w:r w:rsidR="00E539FF" w:rsidRPr="005712EB">
              <w:rPr>
                <w:rFonts w:ascii="Arial" w:hAnsi="Arial" w:cs="Arial"/>
                <w:sz w:val="22"/>
                <w:szCs w:val="22"/>
              </w:rPr>
              <w:t>6</w:t>
            </w:r>
            <w:r w:rsidR="00797BBB" w:rsidRPr="005712EB">
              <w:rPr>
                <w:rFonts w:ascii="Arial" w:hAnsi="Arial" w:cs="Arial"/>
                <w:sz w:val="22"/>
                <w:szCs w:val="22"/>
              </w:rPr>
              <w:t>0</w:t>
            </w:r>
            <w:r w:rsidR="00FF5F18" w:rsidRPr="005712EB">
              <w:rPr>
                <w:rFonts w:ascii="Arial" w:hAnsi="Arial" w:cs="Arial"/>
                <w:sz w:val="22"/>
                <w:szCs w:val="22"/>
              </w:rPr>
              <w:t xml:space="preserve"> à </w:t>
            </w:r>
            <w:r w:rsidR="00797BBB" w:rsidRPr="005712EB">
              <w:rPr>
                <w:rFonts w:ascii="Arial" w:hAnsi="Arial" w:cs="Arial"/>
                <w:sz w:val="22"/>
                <w:szCs w:val="22"/>
              </w:rPr>
              <w:t>70</w:t>
            </w:r>
            <w:r w:rsidR="00816930" w:rsidRPr="00937449">
              <w:rPr>
                <w:rFonts w:ascii="Arial" w:hAnsi="Arial" w:cs="Arial"/>
                <w:sz w:val="22"/>
                <w:szCs w:val="22"/>
              </w:rPr>
              <w:t xml:space="preserve"> sont supportés en totalité par les propriétaires concernés, y compris les frais de recherche des écoulements et d’établissement de projet.</w:t>
            </w:r>
          </w:p>
          <w:p w:rsidR="00816930" w:rsidRPr="00937449" w:rsidRDefault="00816930" w:rsidP="00C02ED6">
            <w:pPr>
              <w:pStyle w:val="ListeANumros"/>
              <w:tabs>
                <w:tab w:val="left" w:pos="780"/>
                <w:tab w:val="left" w:pos="3686"/>
              </w:tabs>
              <w:spacing w:before="160" w:after="80"/>
              <w:rPr>
                <w:rFonts w:ascii="Arial" w:hAnsi="Arial" w:cs="Arial"/>
                <w:sz w:val="22"/>
                <w:szCs w:val="22"/>
              </w:rPr>
            </w:pPr>
            <w:r w:rsidRPr="00937449">
              <w:rPr>
                <w:rFonts w:ascii="Arial" w:hAnsi="Arial" w:cs="Arial"/>
                <w:sz w:val="22"/>
                <w:szCs w:val="22"/>
                <w:vertAlign w:val="superscript"/>
              </w:rPr>
              <w:t>2</w:t>
            </w:r>
            <w:r w:rsidR="00F52B62" w:rsidRPr="00937449">
              <w:rPr>
                <w:rFonts w:ascii="Arial" w:hAnsi="Arial" w:cs="Arial"/>
                <w:sz w:val="22"/>
                <w:szCs w:val="22"/>
                <w:vertAlign w:val="superscript"/>
              </w:rPr>
              <w:t> </w:t>
            </w:r>
            <w:r w:rsidRPr="00937449">
              <w:rPr>
                <w:rFonts w:ascii="Arial" w:hAnsi="Arial" w:cs="Arial"/>
                <w:sz w:val="22"/>
                <w:szCs w:val="22"/>
              </w:rPr>
              <w:t>Les frais de construction des installations d’infiltration et de leurs canalisations de raccordement sont supportés par les propriétaires concernés, y compris les frais pour les essais d’infiltration.</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93" w:name="_Toc432596050"/>
            <w:bookmarkStart w:id="94" w:name="_Toc433173355"/>
            <w:bookmarkStart w:id="95" w:name="_Toc479070154"/>
            <w:r w:rsidRPr="00937449">
              <w:rPr>
                <w:rFonts w:ascii="Arial" w:hAnsi="Arial" w:cs="Arial"/>
                <w:color w:val="auto"/>
              </w:rPr>
              <w:t>Modification du</w:t>
            </w:r>
            <w:r w:rsidR="00937449">
              <w:rPr>
                <w:rFonts w:ascii="Arial" w:hAnsi="Arial" w:cs="Arial"/>
                <w:color w:val="auto"/>
              </w:rPr>
              <w:t xml:space="preserve"> </w:t>
            </w:r>
            <w:r w:rsidRPr="00937449">
              <w:rPr>
                <w:rFonts w:ascii="Arial" w:hAnsi="Arial" w:cs="Arial"/>
                <w:color w:val="auto"/>
              </w:rPr>
              <w:t>raccordement</w:t>
            </w:r>
            <w:bookmarkEnd w:id="93"/>
            <w:bookmarkEnd w:id="94"/>
            <w:bookmarkEnd w:id="95"/>
          </w:p>
        </w:tc>
        <w:tc>
          <w:tcPr>
            <w:tcW w:w="7087" w:type="dxa"/>
          </w:tcPr>
          <w:p w:rsidR="00B64143" w:rsidRPr="00937449" w:rsidRDefault="00031DDA" w:rsidP="00797BBB">
            <w:pPr>
              <w:pStyle w:val="ListeANumros"/>
              <w:tabs>
                <w:tab w:val="left" w:pos="780"/>
                <w:tab w:val="left" w:pos="3686"/>
              </w:tabs>
              <w:spacing w:before="180" w:after="100"/>
              <w:rPr>
                <w:rFonts w:ascii="Arial" w:hAnsi="Arial" w:cs="Arial"/>
                <w:sz w:val="22"/>
                <w:szCs w:val="22"/>
              </w:rPr>
            </w:pPr>
            <w:r w:rsidRPr="00937449">
              <w:rPr>
                <w:rFonts w:ascii="Arial" w:hAnsi="Arial" w:cs="Arial"/>
                <w:b/>
                <w:sz w:val="22"/>
                <w:szCs w:val="22"/>
              </w:rPr>
              <w:t>Art. 73</w:t>
            </w:r>
            <w:r w:rsidRPr="00937449">
              <w:rPr>
                <w:rFonts w:ascii="Arial" w:hAnsi="Arial" w:cs="Arial"/>
                <w:b/>
                <w:sz w:val="22"/>
                <w:szCs w:val="22"/>
              </w:rPr>
              <w:tab/>
            </w:r>
            <w:r w:rsidR="00816930" w:rsidRPr="00937449">
              <w:rPr>
                <w:rFonts w:ascii="Arial" w:hAnsi="Arial" w:cs="Arial"/>
                <w:sz w:val="22"/>
                <w:szCs w:val="22"/>
              </w:rPr>
              <w:t xml:space="preserve">Toute construction, transformation, modification ou réparation de canalisation de raccordement, d’installation d’infiltration ou d’ouvrage de traitement des eaux est subordonnée à une autorisation délivrée par la Commune. Les conditions de l’article </w:t>
            </w:r>
            <w:r w:rsidR="00797BBB" w:rsidRPr="005712EB">
              <w:rPr>
                <w:rFonts w:ascii="Arial" w:hAnsi="Arial" w:cs="Arial"/>
                <w:sz w:val="22"/>
                <w:szCs w:val="22"/>
              </w:rPr>
              <w:t>65</w:t>
            </w:r>
            <w:r w:rsidR="00816930" w:rsidRPr="005712EB">
              <w:rPr>
                <w:rFonts w:ascii="Arial" w:hAnsi="Arial" w:cs="Arial"/>
                <w:sz w:val="22"/>
                <w:szCs w:val="22"/>
              </w:rPr>
              <w:t xml:space="preserve"> </w:t>
            </w:r>
            <w:r w:rsidR="00816930" w:rsidRPr="00937449">
              <w:rPr>
                <w:rFonts w:ascii="Arial" w:hAnsi="Arial" w:cs="Arial"/>
                <w:sz w:val="22"/>
                <w:szCs w:val="22"/>
              </w:rPr>
              <w:t>doivent également être remplies.</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96" w:name="_Toc65321898"/>
            <w:bookmarkStart w:id="97" w:name="_Toc65469275"/>
            <w:bookmarkStart w:id="98" w:name="_Toc432596051"/>
            <w:bookmarkStart w:id="99" w:name="_Toc433173356"/>
            <w:bookmarkStart w:id="100" w:name="_Toc479070155"/>
            <w:r w:rsidRPr="00937449">
              <w:rPr>
                <w:rFonts w:ascii="Arial" w:hAnsi="Arial" w:cs="Arial"/>
                <w:color w:val="auto"/>
              </w:rPr>
              <w:t>Modification de</w:t>
            </w:r>
            <w:r w:rsidR="00937449">
              <w:rPr>
                <w:rFonts w:ascii="Arial" w:hAnsi="Arial" w:cs="Arial"/>
                <w:color w:val="auto"/>
              </w:rPr>
              <w:t xml:space="preserve"> </w:t>
            </w:r>
            <w:r w:rsidRPr="00937449">
              <w:rPr>
                <w:rFonts w:ascii="Arial" w:hAnsi="Arial" w:cs="Arial"/>
                <w:color w:val="auto"/>
              </w:rPr>
              <w:t>canalisations</w:t>
            </w:r>
            <w:r w:rsidR="00937449">
              <w:rPr>
                <w:rFonts w:ascii="Arial" w:hAnsi="Arial" w:cs="Arial"/>
                <w:color w:val="auto"/>
              </w:rPr>
              <w:t xml:space="preserve"> </w:t>
            </w:r>
            <w:r w:rsidRPr="00937449">
              <w:rPr>
                <w:rFonts w:ascii="Arial" w:hAnsi="Arial" w:cs="Arial"/>
                <w:color w:val="auto"/>
              </w:rPr>
              <w:t>publiques</w:t>
            </w:r>
            <w:bookmarkEnd w:id="96"/>
            <w:bookmarkEnd w:id="97"/>
            <w:bookmarkEnd w:id="98"/>
            <w:bookmarkEnd w:id="99"/>
            <w:bookmarkEnd w:id="100"/>
          </w:p>
        </w:tc>
        <w:tc>
          <w:tcPr>
            <w:tcW w:w="7087" w:type="dxa"/>
          </w:tcPr>
          <w:p w:rsidR="00816930" w:rsidRPr="00937449" w:rsidRDefault="00031DDA" w:rsidP="00C02ED6">
            <w:pPr>
              <w:pStyle w:val="ListeANumros"/>
              <w:tabs>
                <w:tab w:val="left" w:pos="780"/>
                <w:tab w:val="left" w:pos="3686"/>
              </w:tabs>
              <w:spacing w:before="180" w:after="100"/>
              <w:rPr>
                <w:rFonts w:ascii="Arial" w:hAnsi="Arial" w:cs="Arial"/>
                <w:sz w:val="22"/>
                <w:szCs w:val="22"/>
              </w:rPr>
            </w:pPr>
            <w:r w:rsidRPr="00937449">
              <w:rPr>
                <w:rFonts w:ascii="Arial" w:hAnsi="Arial" w:cs="Arial"/>
                <w:b/>
                <w:sz w:val="22"/>
                <w:szCs w:val="22"/>
              </w:rPr>
              <w:t>Art. 74</w:t>
            </w:r>
            <w:r w:rsidRPr="00937449">
              <w:rPr>
                <w:rFonts w:ascii="Arial" w:hAnsi="Arial" w:cs="Arial"/>
                <w:b/>
                <w:sz w:val="22"/>
                <w:szCs w:val="22"/>
              </w:rPr>
              <w:tab/>
            </w:r>
            <w:r w:rsidR="00816930" w:rsidRPr="00937449">
              <w:rPr>
                <w:rFonts w:ascii="Arial" w:hAnsi="Arial" w:cs="Arial"/>
                <w:sz w:val="22"/>
                <w:szCs w:val="22"/>
                <w:vertAlign w:val="superscript"/>
              </w:rPr>
              <w:t>1</w:t>
            </w:r>
            <w:r w:rsidR="00F52B62" w:rsidRPr="00937449">
              <w:rPr>
                <w:rFonts w:ascii="Arial" w:hAnsi="Arial" w:cs="Arial"/>
                <w:sz w:val="22"/>
                <w:szCs w:val="22"/>
                <w:vertAlign w:val="superscript"/>
              </w:rPr>
              <w:t> </w:t>
            </w:r>
            <w:r w:rsidR="00816930" w:rsidRPr="00937449">
              <w:rPr>
                <w:rFonts w:ascii="Arial" w:hAnsi="Arial" w:cs="Arial"/>
                <w:sz w:val="22"/>
                <w:szCs w:val="22"/>
              </w:rPr>
              <w:t>Il est interdit de percer, de traverser, de modifier ou de détruire une canalisation ou un collecteur public.</w:t>
            </w:r>
          </w:p>
          <w:p w:rsidR="00816930" w:rsidRPr="00937449" w:rsidRDefault="00816930" w:rsidP="00C02ED6">
            <w:pPr>
              <w:pStyle w:val="ListeANumros"/>
              <w:tabs>
                <w:tab w:val="left" w:pos="780"/>
                <w:tab w:val="left" w:pos="3686"/>
              </w:tabs>
              <w:spacing w:before="160" w:after="80"/>
              <w:rPr>
                <w:rFonts w:ascii="Arial" w:hAnsi="Arial" w:cs="Arial"/>
                <w:sz w:val="22"/>
                <w:szCs w:val="22"/>
              </w:rPr>
            </w:pPr>
            <w:r w:rsidRPr="00937449">
              <w:rPr>
                <w:rFonts w:ascii="Arial" w:hAnsi="Arial" w:cs="Arial"/>
                <w:sz w:val="22"/>
                <w:szCs w:val="22"/>
                <w:vertAlign w:val="superscript"/>
              </w:rPr>
              <w:t>2</w:t>
            </w:r>
            <w:r w:rsidR="00F52B62" w:rsidRPr="00937449">
              <w:rPr>
                <w:rFonts w:ascii="Arial" w:hAnsi="Arial" w:cs="Arial"/>
                <w:sz w:val="22"/>
                <w:szCs w:val="22"/>
                <w:vertAlign w:val="superscript"/>
              </w:rPr>
              <w:t> </w:t>
            </w:r>
            <w:r w:rsidRPr="00937449">
              <w:rPr>
                <w:rFonts w:ascii="Arial" w:hAnsi="Arial" w:cs="Arial"/>
                <w:sz w:val="22"/>
                <w:szCs w:val="22"/>
              </w:rPr>
              <w:t>Toute utilisation des réseaux de canalisations publiques en vue d’y installer ou d’y faire traverser des conduites ou des câbles est interdite sauf autorisation spéciale de la Commune.</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101" w:name="_Toc432596052"/>
            <w:bookmarkStart w:id="102" w:name="_Toc433173357"/>
            <w:bookmarkStart w:id="103" w:name="_Toc479070156"/>
            <w:r w:rsidRPr="00937449">
              <w:rPr>
                <w:rFonts w:ascii="Arial" w:hAnsi="Arial" w:cs="Arial"/>
                <w:color w:val="auto"/>
              </w:rPr>
              <w:t>Entretien et</w:t>
            </w:r>
            <w:r w:rsidR="00937449">
              <w:rPr>
                <w:rFonts w:ascii="Arial" w:hAnsi="Arial" w:cs="Arial"/>
                <w:color w:val="auto"/>
              </w:rPr>
              <w:t xml:space="preserve"> </w:t>
            </w:r>
            <w:r w:rsidRPr="00937449">
              <w:rPr>
                <w:rFonts w:ascii="Arial" w:hAnsi="Arial" w:cs="Arial"/>
                <w:color w:val="auto"/>
              </w:rPr>
              <w:t>réparation du</w:t>
            </w:r>
            <w:r w:rsidR="00937449">
              <w:rPr>
                <w:rFonts w:ascii="Arial" w:hAnsi="Arial" w:cs="Arial"/>
                <w:color w:val="auto"/>
              </w:rPr>
              <w:t xml:space="preserve"> </w:t>
            </w:r>
            <w:r w:rsidRPr="00937449">
              <w:rPr>
                <w:rFonts w:ascii="Arial" w:hAnsi="Arial" w:cs="Arial"/>
                <w:color w:val="auto"/>
              </w:rPr>
              <w:t>réseau public</w:t>
            </w:r>
            <w:bookmarkEnd w:id="101"/>
            <w:bookmarkEnd w:id="102"/>
            <w:bookmarkEnd w:id="103"/>
          </w:p>
        </w:tc>
        <w:tc>
          <w:tcPr>
            <w:tcW w:w="7087" w:type="dxa"/>
          </w:tcPr>
          <w:p w:rsidR="00816930" w:rsidRPr="00937449" w:rsidRDefault="00031DDA" w:rsidP="00C02ED6">
            <w:pPr>
              <w:pStyle w:val="ListeANumros"/>
              <w:tabs>
                <w:tab w:val="left" w:pos="780"/>
                <w:tab w:val="left" w:pos="3686"/>
              </w:tabs>
              <w:spacing w:before="180" w:after="100"/>
              <w:rPr>
                <w:rFonts w:ascii="Arial" w:hAnsi="Arial" w:cs="Arial"/>
                <w:sz w:val="22"/>
                <w:szCs w:val="22"/>
              </w:rPr>
            </w:pPr>
            <w:r w:rsidRPr="00937449">
              <w:rPr>
                <w:rFonts w:ascii="Arial" w:hAnsi="Arial" w:cs="Arial"/>
                <w:b/>
                <w:sz w:val="22"/>
                <w:szCs w:val="22"/>
              </w:rPr>
              <w:t>Art. 75</w:t>
            </w:r>
            <w:r w:rsidRPr="00937449">
              <w:rPr>
                <w:rFonts w:ascii="Arial" w:hAnsi="Arial" w:cs="Arial"/>
                <w:b/>
                <w:sz w:val="22"/>
                <w:szCs w:val="22"/>
              </w:rPr>
              <w:tab/>
            </w:r>
            <w:r w:rsidR="00816930" w:rsidRPr="00937449">
              <w:rPr>
                <w:rFonts w:ascii="Arial" w:hAnsi="Arial" w:cs="Arial"/>
                <w:sz w:val="22"/>
                <w:szCs w:val="22"/>
              </w:rPr>
              <w:t xml:space="preserve">Les travaux de réparation et d’entretien du réseau public incombent à la Commune. Ces travaux sont effectués par la Commune ou </w:t>
            </w:r>
            <w:r w:rsidR="004F52E2" w:rsidRPr="00937449">
              <w:rPr>
                <w:rFonts w:ascii="Arial" w:hAnsi="Arial" w:cs="Arial"/>
                <w:sz w:val="22"/>
                <w:szCs w:val="22"/>
              </w:rPr>
              <w:t xml:space="preserve">sa ou </w:t>
            </w:r>
            <w:r w:rsidR="00816930" w:rsidRPr="00937449">
              <w:rPr>
                <w:rFonts w:ascii="Arial" w:hAnsi="Arial" w:cs="Arial"/>
                <w:sz w:val="22"/>
                <w:szCs w:val="22"/>
              </w:rPr>
              <w:t>son mandataire.</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104" w:name="_Toc65321900"/>
            <w:bookmarkStart w:id="105" w:name="_Toc65469278"/>
            <w:bookmarkStart w:id="106" w:name="_Toc432596053"/>
            <w:bookmarkStart w:id="107" w:name="_Toc433173358"/>
            <w:bookmarkStart w:id="108" w:name="_Toc479070157"/>
            <w:r w:rsidRPr="00937449">
              <w:rPr>
                <w:rFonts w:ascii="Arial" w:hAnsi="Arial" w:cs="Arial"/>
                <w:color w:val="auto"/>
              </w:rPr>
              <w:t>Entretien des</w:t>
            </w:r>
            <w:r w:rsidR="00937449">
              <w:rPr>
                <w:rFonts w:ascii="Arial" w:hAnsi="Arial" w:cs="Arial"/>
                <w:color w:val="auto"/>
              </w:rPr>
              <w:t xml:space="preserve"> </w:t>
            </w:r>
            <w:r w:rsidRPr="00937449">
              <w:rPr>
                <w:rFonts w:ascii="Arial" w:hAnsi="Arial" w:cs="Arial"/>
                <w:color w:val="auto"/>
              </w:rPr>
              <w:t>canalisations privées</w:t>
            </w:r>
            <w:r w:rsidR="00937449">
              <w:rPr>
                <w:rFonts w:ascii="Arial" w:hAnsi="Arial" w:cs="Arial"/>
                <w:color w:val="auto"/>
              </w:rPr>
              <w:t xml:space="preserve"> </w:t>
            </w:r>
            <w:r w:rsidRPr="00937449">
              <w:rPr>
                <w:rFonts w:ascii="Arial" w:hAnsi="Arial" w:cs="Arial"/>
                <w:color w:val="auto"/>
              </w:rPr>
              <w:t>et des ouvrages de</w:t>
            </w:r>
            <w:bookmarkEnd w:id="104"/>
            <w:bookmarkEnd w:id="105"/>
            <w:r w:rsidR="00937449">
              <w:rPr>
                <w:rFonts w:ascii="Arial" w:hAnsi="Arial" w:cs="Arial"/>
                <w:color w:val="auto"/>
              </w:rPr>
              <w:t xml:space="preserve"> </w:t>
            </w:r>
            <w:r w:rsidRPr="00937449">
              <w:rPr>
                <w:rFonts w:ascii="Arial" w:hAnsi="Arial" w:cs="Arial"/>
                <w:color w:val="auto"/>
              </w:rPr>
              <w:t>prétraitement</w:t>
            </w:r>
            <w:bookmarkEnd w:id="106"/>
            <w:bookmarkEnd w:id="107"/>
            <w:bookmarkEnd w:id="108"/>
          </w:p>
        </w:tc>
        <w:tc>
          <w:tcPr>
            <w:tcW w:w="7087" w:type="dxa"/>
          </w:tcPr>
          <w:p w:rsidR="00816930" w:rsidRPr="00937449" w:rsidRDefault="00031DDA" w:rsidP="00C02ED6">
            <w:pPr>
              <w:pStyle w:val="ListeANumros"/>
              <w:tabs>
                <w:tab w:val="left" w:pos="780"/>
                <w:tab w:val="left" w:pos="3686"/>
              </w:tabs>
              <w:spacing w:before="180" w:after="100"/>
              <w:rPr>
                <w:rFonts w:ascii="Arial" w:hAnsi="Arial" w:cs="Arial"/>
                <w:sz w:val="22"/>
                <w:szCs w:val="22"/>
              </w:rPr>
            </w:pPr>
            <w:r w:rsidRPr="00937449">
              <w:rPr>
                <w:rFonts w:ascii="Arial" w:hAnsi="Arial" w:cs="Arial"/>
                <w:b/>
                <w:sz w:val="22"/>
                <w:szCs w:val="22"/>
              </w:rPr>
              <w:t>Art. 76</w:t>
            </w:r>
            <w:r w:rsidRPr="00937449">
              <w:rPr>
                <w:rFonts w:ascii="Arial" w:hAnsi="Arial" w:cs="Arial"/>
                <w:b/>
                <w:sz w:val="22"/>
                <w:szCs w:val="22"/>
              </w:rPr>
              <w:tab/>
            </w:r>
            <w:r w:rsidR="00816930" w:rsidRPr="00937449">
              <w:rPr>
                <w:rFonts w:ascii="Arial" w:hAnsi="Arial" w:cs="Arial"/>
                <w:sz w:val="22"/>
                <w:szCs w:val="22"/>
              </w:rPr>
              <w:t xml:space="preserve">Les canalisations privées ainsi que les ouvrages privés de prétraitement doivent être entretenus, nettoyés périodiquement et être maintenus en parfait état de fonctionnement par les propriétaires ou leurs </w:t>
            </w:r>
            <w:r w:rsidR="00F52B62" w:rsidRPr="00937449">
              <w:rPr>
                <w:rFonts w:ascii="Arial" w:hAnsi="Arial" w:cs="Arial"/>
                <w:sz w:val="22"/>
                <w:szCs w:val="22"/>
              </w:rPr>
              <w:t xml:space="preserve">usagères et </w:t>
            </w:r>
            <w:r w:rsidR="00872F01" w:rsidRPr="00937449">
              <w:rPr>
                <w:rFonts w:ascii="Arial" w:hAnsi="Arial" w:cs="Arial"/>
                <w:sz w:val="22"/>
                <w:szCs w:val="22"/>
              </w:rPr>
              <w:t>usagers</w:t>
            </w:r>
            <w:r w:rsidR="00816930" w:rsidRPr="00937449">
              <w:rPr>
                <w:rFonts w:ascii="Arial" w:hAnsi="Arial" w:cs="Arial"/>
                <w:sz w:val="22"/>
                <w:szCs w:val="22"/>
              </w:rPr>
              <w:t>, et ceci à leurs frais.</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109" w:name="_Toc65321901"/>
            <w:bookmarkStart w:id="110" w:name="_Toc65469279"/>
            <w:bookmarkStart w:id="111" w:name="_Toc432596054"/>
            <w:bookmarkStart w:id="112" w:name="_Toc433173359"/>
            <w:bookmarkStart w:id="113" w:name="_Toc479070158"/>
            <w:r w:rsidRPr="00937449">
              <w:rPr>
                <w:rFonts w:ascii="Arial" w:hAnsi="Arial" w:cs="Arial"/>
                <w:color w:val="auto"/>
              </w:rPr>
              <w:t>Canalisations</w:t>
            </w:r>
            <w:r w:rsidR="00937449">
              <w:rPr>
                <w:rFonts w:ascii="Arial" w:hAnsi="Arial" w:cs="Arial"/>
                <w:color w:val="auto"/>
              </w:rPr>
              <w:t xml:space="preserve"> </w:t>
            </w:r>
            <w:r w:rsidRPr="00937449">
              <w:rPr>
                <w:rFonts w:ascii="Arial" w:hAnsi="Arial" w:cs="Arial"/>
                <w:color w:val="auto"/>
              </w:rPr>
              <w:t>privées</w:t>
            </w:r>
            <w:r w:rsidR="00937449">
              <w:rPr>
                <w:rFonts w:ascii="Arial" w:hAnsi="Arial" w:cs="Arial"/>
                <w:color w:val="auto"/>
              </w:rPr>
              <w:t xml:space="preserve"> </w:t>
            </w:r>
            <w:r w:rsidRPr="00937449">
              <w:rPr>
                <w:rFonts w:ascii="Arial" w:hAnsi="Arial" w:cs="Arial"/>
                <w:color w:val="auto"/>
              </w:rPr>
              <w:t>défectueuses</w:t>
            </w:r>
            <w:bookmarkEnd w:id="109"/>
            <w:bookmarkEnd w:id="110"/>
            <w:bookmarkEnd w:id="111"/>
            <w:bookmarkEnd w:id="112"/>
            <w:bookmarkEnd w:id="113"/>
          </w:p>
        </w:tc>
        <w:tc>
          <w:tcPr>
            <w:tcW w:w="7087" w:type="dxa"/>
          </w:tcPr>
          <w:p w:rsidR="00816930" w:rsidRPr="00937449" w:rsidRDefault="00031DDA" w:rsidP="00C02ED6">
            <w:pPr>
              <w:pStyle w:val="ListeANumros"/>
              <w:tabs>
                <w:tab w:val="left" w:pos="780"/>
                <w:tab w:val="left" w:pos="3686"/>
              </w:tabs>
              <w:spacing w:before="200" w:after="100"/>
              <w:rPr>
                <w:rFonts w:ascii="Arial" w:hAnsi="Arial" w:cs="Arial"/>
                <w:sz w:val="22"/>
                <w:szCs w:val="22"/>
              </w:rPr>
            </w:pPr>
            <w:r w:rsidRPr="00937449">
              <w:rPr>
                <w:rFonts w:ascii="Arial" w:hAnsi="Arial" w:cs="Arial"/>
                <w:b/>
                <w:sz w:val="22"/>
                <w:szCs w:val="22"/>
              </w:rPr>
              <w:t>Art. 77</w:t>
            </w:r>
            <w:r w:rsidRPr="00937449">
              <w:rPr>
                <w:rFonts w:ascii="Arial" w:hAnsi="Arial" w:cs="Arial"/>
                <w:b/>
                <w:sz w:val="22"/>
                <w:szCs w:val="22"/>
              </w:rPr>
              <w:tab/>
            </w:r>
            <w:r w:rsidR="00816930" w:rsidRPr="00937449">
              <w:rPr>
                <w:rFonts w:ascii="Arial" w:hAnsi="Arial" w:cs="Arial"/>
                <w:sz w:val="22"/>
                <w:szCs w:val="22"/>
                <w:vertAlign w:val="superscript"/>
              </w:rPr>
              <w:t>1</w:t>
            </w:r>
            <w:r w:rsidR="006339E8" w:rsidRPr="00937449">
              <w:rPr>
                <w:rFonts w:ascii="Arial" w:hAnsi="Arial" w:cs="Arial"/>
                <w:sz w:val="22"/>
                <w:szCs w:val="22"/>
                <w:vertAlign w:val="superscript"/>
              </w:rPr>
              <w:t> </w:t>
            </w:r>
            <w:r w:rsidR="00816930" w:rsidRPr="00937449">
              <w:rPr>
                <w:rFonts w:ascii="Arial" w:hAnsi="Arial" w:cs="Arial"/>
                <w:sz w:val="22"/>
                <w:szCs w:val="22"/>
              </w:rPr>
              <w:t>Les propriétaires sont tenus de réparer ou de reconstruire, à leurs frais, leurs canalisations privées qui, par un défaut de construction ou un manque d’entretien, ne répondent plus aux exigences de l’hygiène publique ou nuisent au bon fonctionnement des collecteurs et installations publics ou risquent de polluer les eaux.</w:t>
            </w:r>
          </w:p>
          <w:p w:rsidR="00816930" w:rsidRPr="00937449" w:rsidRDefault="00816930" w:rsidP="00C02ED6">
            <w:pPr>
              <w:pStyle w:val="ListeANumros"/>
              <w:tabs>
                <w:tab w:val="left" w:pos="780"/>
                <w:tab w:val="left" w:pos="3686"/>
              </w:tabs>
              <w:spacing w:before="160" w:after="80"/>
              <w:rPr>
                <w:rFonts w:ascii="Arial" w:hAnsi="Arial" w:cs="Arial"/>
                <w:sz w:val="22"/>
                <w:szCs w:val="22"/>
              </w:rPr>
            </w:pPr>
            <w:r w:rsidRPr="00937449">
              <w:rPr>
                <w:rFonts w:ascii="Arial" w:hAnsi="Arial" w:cs="Arial"/>
                <w:sz w:val="22"/>
                <w:szCs w:val="22"/>
                <w:vertAlign w:val="superscript"/>
              </w:rPr>
              <w:t>2</w:t>
            </w:r>
            <w:r w:rsidR="006339E8" w:rsidRPr="00937449">
              <w:rPr>
                <w:rFonts w:ascii="Arial" w:hAnsi="Arial" w:cs="Arial"/>
                <w:sz w:val="22"/>
                <w:szCs w:val="22"/>
                <w:vertAlign w:val="superscript"/>
              </w:rPr>
              <w:t> </w:t>
            </w:r>
            <w:r w:rsidRPr="00937449">
              <w:rPr>
                <w:rFonts w:ascii="Arial" w:hAnsi="Arial" w:cs="Arial"/>
                <w:sz w:val="22"/>
                <w:szCs w:val="22"/>
              </w:rPr>
              <w:t>Si ces ouvrages sont communs à plusieurs propriétaires, la charge de réparation et d’entretien incombe à chacun</w:t>
            </w:r>
            <w:r w:rsidR="004F52E2" w:rsidRPr="00937449">
              <w:rPr>
                <w:rFonts w:ascii="Arial" w:hAnsi="Arial" w:cs="Arial"/>
                <w:sz w:val="22"/>
                <w:szCs w:val="22"/>
              </w:rPr>
              <w:t>e</w:t>
            </w:r>
            <w:r w:rsidRPr="00937449">
              <w:rPr>
                <w:rFonts w:ascii="Arial" w:hAnsi="Arial" w:cs="Arial"/>
                <w:sz w:val="22"/>
                <w:szCs w:val="22"/>
              </w:rPr>
              <w:t xml:space="preserve"> </w:t>
            </w:r>
            <w:r w:rsidR="004F52E2" w:rsidRPr="00937449">
              <w:rPr>
                <w:rFonts w:ascii="Arial" w:hAnsi="Arial" w:cs="Arial"/>
                <w:sz w:val="22"/>
                <w:szCs w:val="22"/>
              </w:rPr>
              <w:t>d’elle</w:t>
            </w:r>
            <w:r w:rsidR="00245526" w:rsidRPr="00937449">
              <w:rPr>
                <w:rFonts w:ascii="Arial" w:hAnsi="Arial" w:cs="Arial"/>
                <w:sz w:val="22"/>
                <w:szCs w:val="22"/>
              </w:rPr>
              <w:t>s</w:t>
            </w:r>
            <w:r w:rsidR="004F52E2" w:rsidRPr="00937449">
              <w:rPr>
                <w:rFonts w:ascii="Arial" w:hAnsi="Arial" w:cs="Arial"/>
                <w:sz w:val="22"/>
                <w:szCs w:val="22"/>
              </w:rPr>
              <w:t xml:space="preserve"> ou chacun </w:t>
            </w:r>
            <w:r w:rsidRPr="00937449">
              <w:rPr>
                <w:rFonts w:ascii="Arial" w:hAnsi="Arial" w:cs="Arial"/>
                <w:sz w:val="22"/>
                <w:szCs w:val="22"/>
              </w:rPr>
              <w:t>d’eux, en proportion de leur intérêt.</w:t>
            </w:r>
          </w:p>
        </w:tc>
      </w:tr>
      <w:tr w:rsidR="00816930" w:rsidRPr="00937449" w:rsidTr="0057470F">
        <w:tc>
          <w:tcPr>
            <w:tcW w:w="2978" w:type="dxa"/>
          </w:tcPr>
          <w:p w:rsidR="00816930" w:rsidRPr="00937449" w:rsidRDefault="00816930" w:rsidP="00937449">
            <w:pPr>
              <w:pStyle w:val="RglArticle"/>
              <w:numPr>
                <w:ilvl w:val="0"/>
                <w:numId w:val="0"/>
              </w:numPr>
              <w:tabs>
                <w:tab w:val="left" w:pos="3686"/>
              </w:tabs>
              <w:ind w:left="34" w:hanging="34"/>
              <w:rPr>
                <w:rFonts w:ascii="Arial" w:hAnsi="Arial" w:cs="Arial"/>
                <w:color w:val="auto"/>
              </w:rPr>
            </w:pPr>
            <w:bookmarkStart w:id="114" w:name="_Toc65321902"/>
            <w:bookmarkStart w:id="115" w:name="_Toc65469280"/>
            <w:bookmarkStart w:id="116" w:name="_Toc432596055"/>
            <w:bookmarkStart w:id="117" w:name="_Toc433173360"/>
            <w:bookmarkStart w:id="118" w:name="_Toc479070159"/>
            <w:r w:rsidRPr="00937449">
              <w:rPr>
                <w:rFonts w:ascii="Arial" w:hAnsi="Arial" w:cs="Arial"/>
                <w:color w:val="auto"/>
              </w:rPr>
              <w:t>Entretien des</w:t>
            </w:r>
            <w:r w:rsidR="00937449">
              <w:rPr>
                <w:rFonts w:ascii="Arial" w:hAnsi="Arial" w:cs="Arial"/>
                <w:color w:val="auto"/>
              </w:rPr>
              <w:t xml:space="preserve"> </w:t>
            </w:r>
            <w:r w:rsidRPr="00937449">
              <w:rPr>
                <w:rFonts w:ascii="Arial" w:hAnsi="Arial" w:cs="Arial"/>
                <w:color w:val="auto"/>
              </w:rPr>
              <w:t>installations d’infiltration des</w:t>
            </w:r>
            <w:r w:rsidR="00937449">
              <w:rPr>
                <w:rFonts w:ascii="Arial" w:hAnsi="Arial" w:cs="Arial"/>
                <w:color w:val="auto"/>
              </w:rPr>
              <w:t xml:space="preserve"> </w:t>
            </w:r>
            <w:r w:rsidRPr="00937449">
              <w:rPr>
                <w:rFonts w:ascii="Arial" w:hAnsi="Arial" w:cs="Arial"/>
                <w:color w:val="auto"/>
              </w:rPr>
              <w:t>eaux non polluées</w:t>
            </w:r>
            <w:bookmarkEnd w:id="114"/>
            <w:bookmarkEnd w:id="115"/>
            <w:bookmarkEnd w:id="116"/>
            <w:bookmarkEnd w:id="117"/>
            <w:bookmarkEnd w:id="118"/>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78</w:t>
            </w:r>
            <w:r w:rsidRPr="00937449">
              <w:rPr>
                <w:rFonts w:ascii="Arial" w:hAnsi="Arial" w:cs="Arial"/>
                <w:b/>
                <w:sz w:val="22"/>
                <w:szCs w:val="22"/>
              </w:rPr>
              <w:tab/>
            </w:r>
            <w:r w:rsidR="00816930" w:rsidRPr="00937449">
              <w:rPr>
                <w:rFonts w:ascii="Arial" w:hAnsi="Arial" w:cs="Arial"/>
                <w:sz w:val="22"/>
                <w:szCs w:val="22"/>
              </w:rPr>
              <w:t xml:space="preserve">Les installations privées d’infiltration des eaux non polluées doivent être entretenues, nettoyées périodiquement et être maintenues en parfait état de fonctionnement par les propriétaires ou leurs </w:t>
            </w:r>
            <w:r w:rsidR="006339E8" w:rsidRPr="00937449">
              <w:rPr>
                <w:rFonts w:ascii="Arial" w:hAnsi="Arial" w:cs="Arial"/>
                <w:sz w:val="22"/>
                <w:szCs w:val="22"/>
              </w:rPr>
              <w:t xml:space="preserve">usagères et </w:t>
            </w:r>
            <w:r w:rsidR="00872F01" w:rsidRPr="00937449">
              <w:rPr>
                <w:rFonts w:ascii="Arial" w:hAnsi="Arial" w:cs="Arial"/>
                <w:sz w:val="22"/>
                <w:szCs w:val="22"/>
              </w:rPr>
              <w:t>usagers</w:t>
            </w:r>
            <w:r w:rsidR="00816930" w:rsidRPr="00937449">
              <w:rPr>
                <w:rFonts w:ascii="Arial" w:hAnsi="Arial" w:cs="Arial"/>
                <w:sz w:val="22"/>
                <w:szCs w:val="22"/>
              </w:rPr>
              <w:t>, ceci à leurs frais.</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34" w:hanging="34"/>
              <w:rPr>
                <w:rFonts w:ascii="Arial" w:hAnsi="Arial" w:cs="Arial"/>
                <w:color w:val="auto"/>
              </w:rPr>
            </w:pPr>
            <w:bookmarkStart w:id="119" w:name="_Toc432596056"/>
            <w:bookmarkStart w:id="120" w:name="_Toc433173361"/>
            <w:bookmarkStart w:id="121" w:name="_Toc479070160"/>
            <w:r w:rsidRPr="00937449">
              <w:rPr>
                <w:rFonts w:ascii="Arial" w:hAnsi="Arial" w:cs="Arial"/>
                <w:color w:val="auto"/>
              </w:rPr>
              <w:t>Installations d’infiltration</w:t>
            </w:r>
            <w:r w:rsidRPr="00937449">
              <w:rPr>
                <w:rFonts w:ascii="Arial" w:hAnsi="Arial" w:cs="Arial"/>
                <w:color w:val="auto"/>
              </w:rPr>
              <w:br/>
              <w:t>défectueuses</w:t>
            </w:r>
            <w:bookmarkEnd w:id="119"/>
            <w:bookmarkEnd w:id="120"/>
            <w:bookmarkEnd w:id="121"/>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79</w:t>
            </w:r>
            <w:r w:rsidRPr="00937449">
              <w:rPr>
                <w:rFonts w:ascii="Arial" w:hAnsi="Arial" w:cs="Arial"/>
                <w:b/>
                <w:sz w:val="22"/>
                <w:szCs w:val="22"/>
              </w:rPr>
              <w:tab/>
            </w:r>
            <w:r w:rsidR="00816930" w:rsidRPr="00937449">
              <w:rPr>
                <w:rFonts w:ascii="Arial" w:hAnsi="Arial" w:cs="Arial"/>
                <w:sz w:val="22"/>
                <w:szCs w:val="22"/>
                <w:vertAlign w:val="superscript"/>
              </w:rPr>
              <w:t>1</w:t>
            </w:r>
            <w:r w:rsidR="006339E8" w:rsidRPr="00937449">
              <w:rPr>
                <w:rFonts w:ascii="Arial" w:hAnsi="Arial" w:cs="Arial"/>
                <w:sz w:val="22"/>
                <w:szCs w:val="22"/>
                <w:vertAlign w:val="superscript"/>
              </w:rPr>
              <w:t> </w:t>
            </w:r>
            <w:r w:rsidR="00816930" w:rsidRPr="00937449">
              <w:rPr>
                <w:rFonts w:ascii="Arial" w:hAnsi="Arial" w:cs="Arial"/>
                <w:sz w:val="22"/>
                <w:szCs w:val="22"/>
              </w:rPr>
              <w:t>Les propriétaires sont tenus de réparer ou de reconstruire, à leurs frais, leurs installations d’infiltration des eaux non polluées qui, par un défaut de construction ou un manque d’entretien, ne répondent plus aux exigences de protection des eaux souterraines ou occasionnent des dommages à la propriété d’autrui.</w:t>
            </w:r>
          </w:p>
          <w:p w:rsidR="00816930" w:rsidRPr="00937449" w:rsidRDefault="00816930"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sz w:val="22"/>
                <w:szCs w:val="22"/>
                <w:vertAlign w:val="superscript"/>
              </w:rPr>
              <w:t>2</w:t>
            </w:r>
            <w:r w:rsidR="006339E8" w:rsidRPr="00937449">
              <w:rPr>
                <w:rFonts w:ascii="Arial" w:hAnsi="Arial" w:cs="Arial"/>
                <w:sz w:val="22"/>
                <w:szCs w:val="22"/>
                <w:vertAlign w:val="superscript"/>
              </w:rPr>
              <w:t> </w:t>
            </w:r>
            <w:r w:rsidRPr="00937449">
              <w:rPr>
                <w:rFonts w:ascii="Arial" w:hAnsi="Arial" w:cs="Arial"/>
                <w:sz w:val="22"/>
                <w:szCs w:val="22"/>
              </w:rPr>
              <w:t xml:space="preserve">Si ces installations sont communes à plusieurs propriétaires, la charge de réparation et d’entretien incombe à </w:t>
            </w:r>
            <w:r w:rsidR="00245526" w:rsidRPr="00937449">
              <w:rPr>
                <w:rFonts w:ascii="Arial" w:hAnsi="Arial" w:cs="Arial"/>
                <w:sz w:val="22"/>
                <w:szCs w:val="22"/>
              </w:rPr>
              <w:t>chacune d’elles</w:t>
            </w:r>
            <w:r w:rsidR="006339E8" w:rsidRPr="00937449">
              <w:rPr>
                <w:rFonts w:ascii="Arial" w:hAnsi="Arial" w:cs="Arial"/>
                <w:sz w:val="22"/>
                <w:szCs w:val="22"/>
              </w:rPr>
              <w:t xml:space="preserve"> ou chacun d’eux</w:t>
            </w:r>
            <w:r w:rsidRPr="00937449">
              <w:rPr>
                <w:rFonts w:ascii="Arial" w:hAnsi="Arial" w:cs="Arial"/>
                <w:sz w:val="22"/>
                <w:szCs w:val="22"/>
              </w:rPr>
              <w:t>, en proportion de leur intérêt.</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34" w:hanging="34"/>
              <w:rPr>
                <w:rFonts w:ascii="Arial" w:hAnsi="Arial" w:cs="Arial"/>
                <w:color w:val="auto"/>
              </w:rPr>
            </w:pPr>
            <w:bookmarkStart w:id="122" w:name="_Toc65469282"/>
            <w:bookmarkStart w:id="123" w:name="_Toc432596057"/>
            <w:bookmarkStart w:id="124" w:name="_Toc433173362"/>
            <w:bookmarkStart w:id="125" w:name="_Toc479070161"/>
            <w:r w:rsidRPr="00937449">
              <w:rPr>
                <w:rFonts w:ascii="Arial" w:hAnsi="Arial" w:cs="Arial"/>
                <w:color w:val="auto"/>
              </w:rPr>
              <w:t>Inobservation des</w:t>
            </w:r>
            <w:r w:rsidR="0057470F">
              <w:rPr>
                <w:rFonts w:ascii="Arial" w:hAnsi="Arial" w:cs="Arial"/>
                <w:color w:val="auto"/>
              </w:rPr>
              <w:t xml:space="preserve"> </w:t>
            </w:r>
            <w:r w:rsidRPr="00937449">
              <w:rPr>
                <w:rFonts w:ascii="Arial" w:hAnsi="Arial" w:cs="Arial"/>
                <w:color w:val="auto"/>
              </w:rPr>
              <w:t>prescriptions</w:t>
            </w:r>
            <w:bookmarkEnd w:id="122"/>
            <w:bookmarkEnd w:id="123"/>
            <w:bookmarkEnd w:id="124"/>
            <w:bookmarkEnd w:id="125"/>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80</w:t>
            </w:r>
            <w:r w:rsidRPr="00937449">
              <w:rPr>
                <w:rFonts w:ascii="Arial" w:hAnsi="Arial" w:cs="Arial"/>
                <w:b/>
                <w:sz w:val="22"/>
                <w:szCs w:val="22"/>
              </w:rPr>
              <w:tab/>
            </w:r>
            <w:r w:rsidR="00816930" w:rsidRPr="00937449">
              <w:rPr>
                <w:rFonts w:ascii="Arial" w:hAnsi="Arial" w:cs="Arial"/>
                <w:sz w:val="22"/>
                <w:szCs w:val="22"/>
              </w:rPr>
              <w:t>En cas d’inobservation de ces prescriptions et après sommation restée sans effet, la Commune fait procéder d’office à l’exécution des mesures nécessaires, aux frais d</w:t>
            </w:r>
            <w:r w:rsidR="00245526" w:rsidRPr="00937449">
              <w:rPr>
                <w:rFonts w:ascii="Arial" w:hAnsi="Arial" w:cs="Arial"/>
                <w:sz w:val="22"/>
                <w:szCs w:val="22"/>
              </w:rPr>
              <w:t>e la contrevenante ou du contrevenant</w:t>
            </w:r>
            <w:r w:rsidR="00816930" w:rsidRPr="00937449">
              <w:rPr>
                <w:rFonts w:ascii="Arial" w:hAnsi="Arial" w:cs="Arial"/>
                <w:sz w:val="22"/>
                <w:szCs w:val="22"/>
              </w:rPr>
              <w:t>.</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34" w:hanging="34"/>
              <w:rPr>
                <w:rFonts w:ascii="Arial" w:hAnsi="Arial" w:cs="Arial"/>
                <w:color w:val="auto"/>
              </w:rPr>
            </w:pPr>
            <w:bookmarkStart w:id="126" w:name="_Toc433173363"/>
            <w:bookmarkStart w:id="127" w:name="_Toc479070162"/>
            <w:r w:rsidRPr="00937449">
              <w:rPr>
                <w:rFonts w:ascii="Arial" w:hAnsi="Arial" w:cs="Arial"/>
                <w:color w:val="auto"/>
              </w:rPr>
              <w:t>Volume d'eaux résiduaires</w:t>
            </w:r>
            <w:bookmarkEnd w:id="126"/>
            <w:bookmarkEnd w:id="127"/>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81</w:t>
            </w:r>
            <w:r w:rsidRPr="00937449">
              <w:rPr>
                <w:rFonts w:ascii="Arial" w:hAnsi="Arial" w:cs="Arial"/>
                <w:b/>
                <w:sz w:val="22"/>
                <w:szCs w:val="22"/>
              </w:rPr>
              <w:tab/>
            </w:r>
            <w:r w:rsidR="00816930" w:rsidRPr="00937449">
              <w:rPr>
                <w:rFonts w:ascii="Arial" w:hAnsi="Arial" w:cs="Arial"/>
                <w:sz w:val="22"/>
                <w:szCs w:val="22"/>
                <w:vertAlign w:val="superscript"/>
              </w:rPr>
              <w:t>1</w:t>
            </w:r>
            <w:r w:rsidR="006339E8" w:rsidRPr="00937449">
              <w:rPr>
                <w:rFonts w:ascii="Arial" w:hAnsi="Arial" w:cs="Arial"/>
                <w:sz w:val="22"/>
                <w:szCs w:val="22"/>
                <w:vertAlign w:val="superscript"/>
              </w:rPr>
              <w:t> </w:t>
            </w:r>
            <w:r w:rsidR="00816930" w:rsidRPr="00937449">
              <w:rPr>
                <w:rFonts w:ascii="Arial" w:hAnsi="Arial" w:cs="Arial"/>
                <w:sz w:val="22"/>
                <w:szCs w:val="22"/>
              </w:rPr>
              <w:t>Le volume d'eaux résiduaires rejeté aux égouts est considéré comme égal au volume d'eau potable mesuré par le dispositif de comptage des eaux potables.</w:t>
            </w:r>
          </w:p>
          <w:p w:rsidR="00FF5F18" w:rsidRPr="00937449" w:rsidRDefault="00816930"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sz w:val="22"/>
                <w:szCs w:val="22"/>
                <w:vertAlign w:val="superscript"/>
              </w:rPr>
              <w:t>2</w:t>
            </w:r>
            <w:r w:rsidR="006339E8" w:rsidRPr="00937449">
              <w:rPr>
                <w:rFonts w:ascii="Arial" w:hAnsi="Arial" w:cs="Arial"/>
                <w:sz w:val="22"/>
                <w:szCs w:val="22"/>
                <w:vertAlign w:val="superscript"/>
              </w:rPr>
              <w:t> </w:t>
            </w:r>
            <w:r w:rsidRPr="00937449">
              <w:rPr>
                <w:rFonts w:ascii="Arial" w:hAnsi="Arial" w:cs="Arial"/>
                <w:sz w:val="22"/>
                <w:szCs w:val="22"/>
              </w:rPr>
              <w:t xml:space="preserve">Demeure réservé le cas de rejet dans les eaux résiduaires d'eaux provenant d'une ressource différente (eau de pluie, eau de source privée, etc.) qui nécessite alors la pose d'un compteur supplémentaire </w:t>
            </w:r>
            <w:r w:rsidR="00FF5F18" w:rsidRPr="00937449">
              <w:rPr>
                <w:rFonts w:ascii="Arial" w:hAnsi="Arial" w:cs="Arial"/>
                <w:sz w:val="22"/>
                <w:szCs w:val="22"/>
              </w:rPr>
              <w:t xml:space="preserve">obligatoire </w:t>
            </w:r>
            <w:r w:rsidRPr="00937449">
              <w:rPr>
                <w:rFonts w:ascii="Arial" w:hAnsi="Arial" w:cs="Arial"/>
                <w:sz w:val="22"/>
                <w:szCs w:val="22"/>
              </w:rPr>
              <w:t>à charge d</w:t>
            </w:r>
            <w:r w:rsidR="00245526" w:rsidRPr="00937449">
              <w:rPr>
                <w:rFonts w:ascii="Arial" w:hAnsi="Arial" w:cs="Arial"/>
                <w:sz w:val="22"/>
                <w:szCs w:val="22"/>
              </w:rPr>
              <w:t>e la ou d</w:t>
            </w:r>
            <w:r w:rsidRPr="00937449">
              <w:rPr>
                <w:rFonts w:ascii="Arial" w:hAnsi="Arial" w:cs="Arial"/>
                <w:sz w:val="22"/>
                <w:szCs w:val="22"/>
              </w:rPr>
              <w:t>u propriétaire.</w:t>
            </w:r>
            <w:r w:rsidR="00FF5F18" w:rsidRPr="00937449">
              <w:rPr>
                <w:rFonts w:ascii="Arial" w:hAnsi="Arial" w:cs="Arial"/>
                <w:sz w:val="22"/>
                <w:szCs w:val="22"/>
              </w:rPr>
              <w:t xml:space="preserve"> La Commune détermine son emplacement en collaboration avec l</w:t>
            </w:r>
            <w:r w:rsidR="00245526" w:rsidRPr="00937449">
              <w:rPr>
                <w:rFonts w:ascii="Arial" w:hAnsi="Arial" w:cs="Arial"/>
                <w:sz w:val="22"/>
                <w:szCs w:val="22"/>
              </w:rPr>
              <w:t>a personne</w:t>
            </w:r>
            <w:r w:rsidR="00FF5F18" w:rsidRPr="00937449">
              <w:rPr>
                <w:rFonts w:ascii="Arial" w:hAnsi="Arial" w:cs="Arial"/>
                <w:sz w:val="22"/>
                <w:szCs w:val="22"/>
              </w:rPr>
              <w:t xml:space="preserve"> propriétaire</w:t>
            </w:r>
            <w:r w:rsidR="008B367A" w:rsidRPr="00937449">
              <w:rPr>
                <w:rFonts w:ascii="Arial" w:hAnsi="Arial" w:cs="Arial"/>
                <w:sz w:val="22"/>
                <w:szCs w:val="22"/>
              </w:rPr>
              <w:t>,</w:t>
            </w:r>
            <w:r w:rsidR="006339E8" w:rsidRPr="00937449">
              <w:rPr>
                <w:rFonts w:ascii="Arial" w:hAnsi="Arial" w:cs="Arial"/>
                <w:sz w:val="22"/>
                <w:szCs w:val="22"/>
              </w:rPr>
              <w:t xml:space="preserve"> sa répondante </w:t>
            </w:r>
            <w:r w:rsidR="008B367A" w:rsidRPr="00937449">
              <w:rPr>
                <w:rFonts w:ascii="Arial" w:hAnsi="Arial" w:cs="Arial"/>
                <w:sz w:val="22"/>
                <w:szCs w:val="22"/>
              </w:rPr>
              <w:t>ou</w:t>
            </w:r>
            <w:r w:rsidR="006339E8" w:rsidRPr="00937449">
              <w:rPr>
                <w:rFonts w:ascii="Arial" w:hAnsi="Arial" w:cs="Arial"/>
                <w:sz w:val="22"/>
                <w:szCs w:val="22"/>
              </w:rPr>
              <w:t xml:space="preserve"> son répondant.</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1134" w:hanging="1134"/>
              <w:rPr>
                <w:rFonts w:ascii="Arial" w:hAnsi="Arial" w:cs="Arial"/>
                <w:color w:val="auto"/>
              </w:rPr>
            </w:pPr>
            <w:bookmarkStart w:id="128" w:name="_Toc433173364"/>
            <w:bookmarkStart w:id="129" w:name="_Toc479070163"/>
            <w:r w:rsidRPr="00937449">
              <w:rPr>
                <w:rFonts w:ascii="Arial" w:hAnsi="Arial" w:cs="Arial"/>
                <w:color w:val="auto"/>
              </w:rPr>
              <w:t>Sous-compteur</w:t>
            </w:r>
            <w:bookmarkEnd w:id="128"/>
            <w:bookmarkEnd w:id="129"/>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vertAlign w:val="superscript"/>
              </w:rPr>
            </w:pPr>
            <w:r w:rsidRPr="00937449">
              <w:rPr>
                <w:rFonts w:ascii="Arial" w:hAnsi="Arial" w:cs="Arial"/>
                <w:b/>
                <w:sz w:val="22"/>
                <w:szCs w:val="22"/>
              </w:rPr>
              <w:t>Art. 82</w:t>
            </w:r>
            <w:r w:rsidRPr="00937449">
              <w:rPr>
                <w:rFonts w:ascii="Arial" w:hAnsi="Arial" w:cs="Arial"/>
                <w:b/>
                <w:sz w:val="22"/>
                <w:szCs w:val="22"/>
              </w:rPr>
              <w:tab/>
            </w:r>
            <w:r w:rsidR="00816930" w:rsidRPr="00937449">
              <w:rPr>
                <w:rFonts w:ascii="Arial" w:hAnsi="Arial" w:cs="Arial"/>
                <w:sz w:val="22"/>
                <w:szCs w:val="22"/>
              </w:rPr>
              <w:t>L</w:t>
            </w:r>
            <w:r w:rsidR="006330BC" w:rsidRPr="00937449">
              <w:rPr>
                <w:rFonts w:ascii="Arial" w:hAnsi="Arial" w:cs="Arial"/>
                <w:sz w:val="22"/>
                <w:szCs w:val="22"/>
              </w:rPr>
              <w:t>orsque</w:t>
            </w:r>
            <w:r w:rsidR="008B367A" w:rsidRPr="00937449">
              <w:rPr>
                <w:rFonts w:ascii="Arial" w:hAnsi="Arial" w:cs="Arial"/>
                <w:sz w:val="22"/>
                <w:szCs w:val="22"/>
              </w:rPr>
              <w:t xml:space="preserve"> l’usagère ou</w:t>
            </w:r>
            <w:r w:rsidR="006330BC" w:rsidRPr="00937449">
              <w:rPr>
                <w:rFonts w:ascii="Arial" w:hAnsi="Arial" w:cs="Arial"/>
                <w:sz w:val="22"/>
                <w:szCs w:val="22"/>
              </w:rPr>
              <w:t xml:space="preserve"> l</w:t>
            </w:r>
            <w:r w:rsidR="00816930" w:rsidRPr="00937449">
              <w:rPr>
                <w:rFonts w:ascii="Arial" w:hAnsi="Arial" w:cs="Arial"/>
                <w:sz w:val="22"/>
                <w:szCs w:val="22"/>
              </w:rPr>
              <w:t xml:space="preserve">’usager souhaite </w:t>
            </w:r>
            <w:r w:rsidR="006330BC" w:rsidRPr="00937449">
              <w:rPr>
                <w:rFonts w:ascii="Arial" w:hAnsi="Arial" w:cs="Arial"/>
                <w:sz w:val="22"/>
                <w:szCs w:val="22"/>
              </w:rPr>
              <w:t>l</w:t>
            </w:r>
            <w:r w:rsidR="003D4294" w:rsidRPr="00937449">
              <w:rPr>
                <w:rFonts w:ascii="Arial" w:hAnsi="Arial" w:cs="Arial"/>
                <w:sz w:val="22"/>
                <w:szCs w:val="22"/>
              </w:rPr>
              <w:t>’installation</w:t>
            </w:r>
            <w:r w:rsidR="00816930" w:rsidRPr="00937449">
              <w:rPr>
                <w:rFonts w:ascii="Arial" w:hAnsi="Arial" w:cs="Arial"/>
                <w:sz w:val="22"/>
                <w:szCs w:val="22"/>
              </w:rPr>
              <w:t xml:space="preserve"> </w:t>
            </w:r>
            <w:r w:rsidR="006330BC" w:rsidRPr="00937449">
              <w:rPr>
                <w:rFonts w:ascii="Arial" w:hAnsi="Arial" w:cs="Arial"/>
                <w:sz w:val="22"/>
                <w:szCs w:val="22"/>
              </w:rPr>
              <w:t>d’</w:t>
            </w:r>
            <w:r w:rsidR="00816930" w:rsidRPr="00937449">
              <w:rPr>
                <w:rFonts w:ascii="Arial" w:hAnsi="Arial" w:cs="Arial"/>
                <w:sz w:val="22"/>
                <w:szCs w:val="22"/>
              </w:rPr>
              <w:t>un sous-compteur</w:t>
            </w:r>
            <w:r w:rsidR="006330BC" w:rsidRPr="00937449">
              <w:rPr>
                <w:rFonts w:ascii="Arial" w:hAnsi="Arial" w:cs="Arial"/>
                <w:sz w:val="22"/>
                <w:szCs w:val="22"/>
              </w:rPr>
              <w:t xml:space="preserve"> ou </w:t>
            </w:r>
            <w:r w:rsidR="003D4294" w:rsidRPr="00937449">
              <w:rPr>
                <w:rFonts w:ascii="Arial" w:hAnsi="Arial" w:cs="Arial"/>
                <w:sz w:val="22"/>
                <w:szCs w:val="22"/>
              </w:rPr>
              <w:t>que des raisons</w:t>
            </w:r>
            <w:r w:rsidR="006330BC" w:rsidRPr="00937449">
              <w:rPr>
                <w:rFonts w:ascii="Arial" w:hAnsi="Arial" w:cs="Arial"/>
                <w:sz w:val="22"/>
                <w:szCs w:val="22"/>
              </w:rPr>
              <w:t xml:space="preserve"> technique</w:t>
            </w:r>
            <w:r w:rsidR="003D4294" w:rsidRPr="00937449">
              <w:rPr>
                <w:rFonts w:ascii="Arial" w:hAnsi="Arial" w:cs="Arial"/>
                <w:sz w:val="22"/>
                <w:szCs w:val="22"/>
              </w:rPr>
              <w:t>s</w:t>
            </w:r>
            <w:r w:rsidR="006330BC" w:rsidRPr="00937449">
              <w:rPr>
                <w:rFonts w:ascii="Arial" w:hAnsi="Arial" w:cs="Arial"/>
                <w:sz w:val="22"/>
                <w:szCs w:val="22"/>
              </w:rPr>
              <w:t xml:space="preserve"> l’exige</w:t>
            </w:r>
            <w:r w:rsidR="003D4294" w:rsidRPr="00937449">
              <w:rPr>
                <w:rFonts w:ascii="Arial" w:hAnsi="Arial" w:cs="Arial"/>
                <w:sz w:val="22"/>
                <w:szCs w:val="22"/>
              </w:rPr>
              <w:t>nt</w:t>
            </w:r>
            <w:r w:rsidR="00FF5F18" w:rsidRPr="00937449">
              <w:rPr>
                <w:rFonts w:ascii="Arial" w:hAnsi="Arial" w:cs="Arial"/>
                <w:sz w:val="22"/>
                <w:szCs w:val="22"/>
              </w:rPr>
              <w:t xml:space="preserve"> (cas autorisés par la Commune de déduction d'une part du volume d'eau potable)</w:t>
            </w:r>
            <w:r w:rsidR="006330BC" w:rsidRPr="00937449">
              <w:rPr>
                <w:rFonts w:ascii="Arial" w:hAnsi="Arial" w:cs="Arial"/>
                <w:sz w:val="22"/>
                <w:szCs w:val="22"/>
              </w:rPr>
              <w:t xml:space="preserve">, </w:t>
            </w:r>
            <w:r w:rsidR="003D4294" w:rsidRPr="00937449">
              <w:rPr>
                <w:rFonts w:ascii="Arial" w:hAnsi="Arial" w:cs="Arial"/>
                <w:sz w:val="22"/>
                <w:szCs w:val="22"/>
              </w:rPr>
              <w:t>celle-ci est réalisée</w:t>
            </w:r>
            <w:r w:rsidR="006330BC" w:rsidRPr="00937449">
              <w:rPr>
                <w:rFonts w:ascii="Arial" w:hAnsi="Arial" w:cs="Arial"/>
                <w:sz w:val="22"/>
                <w:szCs w:val="22"/>
              </w:rPr>
              <w:t xml:space="preserve"> à ses frais</w:t>
            </w:r>
            <w:r w:rsidR="003D4294" w:rsidRPr="00937449">
              <w:rPr>
                <w:rFonts w:ascii="Arial" w:hAnsi="Arial" w:cs="Arial"/>
                <w:sz w:val="22"/>
                <w:szCs w:val="22"/>
              </w:rPr>
              <w:t>,</w:t>
            </w:r>
            <w:r w:rsidR="006330BC" w:rsidRPr="00937449">
              <w:rPr>
                <w:rFonts w:ascii="Arial" w:hAnsi="Arial" w:cs="Arial"/>
                <w:sz w:val="22"/>
                <w:szCs w:val="22"/>
              </w:rPr>
              <w:t xml:space="preserve"> </w:t>
            </w:r>
            <w:r w:rsidR="00816930" w:rsidRPr="00937449">
              <w:rPr>
                <w:rFonts w:ascii="Arial" w:hAnsi="Arial" w:cs="Arial"/>
                <w:sz w:val="22"/>
                <w:szCs w:val="22"/>
              </w:rPr>
              <w:t>conformément aux prescriptions techniques de la Commune.</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1134" w:hanging="1134"/>
              <w:rPr>
                <w:rFonts w:ascii="Arial" w:hAnsi="Arial" w:cs="Arial"/>
                <w:color w:val="auto"/>
              </w:rPr>
            </w:pPr>
            <w:bookmarkStart w:id="130" w:name="_Toc433173365"/>
            <w:bookmarkStart w:id="131" w:name="_Toc479070164"/>
            <w:r w:rsidRPr="00937449">
              <w:rPr>
                <w:rFonts w:ascii="Arial" w:hAnsi="Arial" w:cs="Arial"/>
                <w:color w:val="auto"/>
              </w:rPr>
              <w:t>Facturation</w:t>
            </w:r>
            <w:bookmarkEnd w:id="130"/>
            <w:bookmarkEnd w:id="131"/>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83</w:t>
            </w:r>
            <w:r w:rsidRPr="00937449">
              <w:rPr>
                <w:rFonts w:ascii="Arial" w:hAnsi="Arial" w:cs="Arial"/>
                <w:b/>
                <w:sz w:val="22"/>
                <w:szCs w:val="22"/>
              </w:rPr>
              <w:tab/>
            </w:r>
            <w:r w:rsidR="00816930" w:rsidRPr="00937449">
              <w:rPr>
                <w:rFonts w:ascii="Arial" w:hAnsi="Arial" w:cs="Arial"/>
                <w:sz w:val="22"/>
                <w:szCs w:val="22"/>
              </w:rPr>
              <w:t xml:space="preserve">L'assainissement est facturé avec l'eau potable et aux mêmes </w:t>
            </w:r>
            <w:r w:rsidR="00AA31E3" w:rsidRPr="00937449">
              <w:rPr>
                <w:rFonts w:ascii="Arial" w:hAnsi="Arial" w:cs="Arial"/>
                <w:sz w:val="22"/>
                <w:szCs w:val="22"/>
              </w:rPr>
              <w:t>modalités</w:t>
            </w:r>
            <w:r w:rsidR="00816930" w:rsidRPr="00937449">
              <w:rPr>
                <w:rFonts w:ascii="Arial" w:hAnsi="Arial" w:cs="Arial"/>
                <w:sz w:val="22"/>
                <w:szCs w:val="22"/>
              </w:rPr>
              <w:t>.</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34" w:hanging="34"/>
              <w:rPr>
                <w:rFonts w:ascii="Arial" w:hAnsi="Arial" w:cs="Arial"/>
                <w:color w:val="auto"/>
              </w:rPr>
            </w:pPr>
            <w:bookmarkStart w:id="132" w:name="_Toc479070165"/>
            <w:bookmarkStart w:id="133" w:name="_Toc432596066"/>
            <w:bookmarkStart w:id="134" w:name="_Toc433173366"/>
            <w:r w:rsidRPr="00937449">
              <w:rPr>
                <w:rFonts w:ascii="Arial" w:hAnsi="Arial" w:cs="Arial"/>
                <w:color w:val="auto"/>
              </w:rPr>
              <w:t>Restrictions à l’utilisation des</w:t>
            </w:r>
            <w:r w:rsidR="0057470F">
              <w:rPr>
                <w:rFonts w:ascii="Arial" w:hAnsi="Arial" w:cs="Arial"/>
                <w:color w:val="auto"/>
              </w:rPr>
              <w:t xml:space="preserve"> </w:t>
            </w:r>
            <w:r w:rsidRPr="00937449">
              <w:rPr>
                <w:rFonts w:ascii="Arial" w:hAnsi="Arial" w:cs="Arial"/>
                <w:color w:val="auto"/>
              </w:rPr>
              <w:t>canalisations et</w:t>
            </w:r>
            <w:r w:rsidR="0057470F">
              <w:rPr>
                <w:rFonts w:ascii="Arial" w:hAnsi="Arial" w:cs="Arial"/>
                <w:color w:val="auto"/>
              </w:rPr>
              <w:t xml:space="preserve"> </w:t>
            </w:r>
            <w:r w:rsidRPr="00937449">
              <w:rPr>
                <w:rFonts w:ascii="Arial" w:hAnsi="Arial" w:cs="Arial"/>
                <w:color w:val="auto"/>
              </w:rPr>
              <w:t>collecteurs</w:t>
            </w:r>
            <w:bookmarkEnd w:id="132"/>
            <w:r w:rsidRPr="00937449">
              <w:rPr>
                <w:rFonts w:ascii="Arial" w:hAnsi="Arial" w:cs="Arial"/>
                <w:color w:val="auto"/>
              </w:rPr>
              <w:t xml:space="preserve"> </w:t>
            </w:r>
            <w:bookmarkEnd w:id="133"/>
            <w:bookmarkEnd w:id="134"/>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84</w:t>
            </w:r>
            <w:r w:rsidRPr="00937449">
              <w:rPr>
                <w:rFonts w:ascii="Arial" w:hAnsi="Arial" w:cs="Arial"/>
                <w:b/>
                <w:sz w:val="22"/>
                <w:szCs w:val="22"/>
              </w:rPr>
              <w:tab/>
            </w:r>
            <w:r w:rsidR="00816930" w:rsidRPr="00937449">
              <w:rPr>
                <w:rFonts w:ascii="Arial" w:hAnsi="Arial" w:cs="Arial"/>
                <w:sz w:val="22"/>
                <w:szCs w:val="22"/>
              </w:rPr>
              <w:t>Il est interdit d’introduire dans les canalisations</w:t>
            </w:r>
            <w:r w:rsidR="00822FF2" w:rsidRPr="00937449">
              <w:rPr>
                <w:rFonts w:ascii="Arial" w:hAnsi="Arial" w:cs="Arial"/>
                <w:sz w:val="22"/>
                <w:szCs w:val="22"/>
              </w:rPr>
              <w:t xml:space="preserve"> et dans les installations d’infiltration </w:t>
            </w:r>
            <w:r w:rsidR="00816930" w:rsidRPr="00937449">
              <w:rPr>
                <w:rFonts w:ascii="Arial" w:hAnsi="Arial" w:cs="Arial"/>
                <w:sz w:val="22"/>
                <w:szCs w:val="22"/>
              </w:rPr>
              <w:t>des matières liquides, solides ou gazeuses qui, par leur nature, par leur mélange ou leur concentration, peuvent endommager les canalisations ou les installations d’épuration, gêner leur fonctionnement ou être à l’origine de dangers pour la sécurité ou la salubrité.</w:t>
            </w:r>
          </w:p>
        </w:tc>
      </w:tr>
      <w:tr w:rsidR="00816930" w:rsidRPr="00937449" w:rsidTr="0057470F">
        <w:tc>
          <w:tcPr>
            <w:tcW w:w="2978" w:type="dxa"/>
          </w:tcPr>
          <w:p w:rsidR="00816930" w:rsidRPr="00937449" w:rsidRDefault="0057470F" w:rsidP="0057470F">
            <w:pPr>
              <w:pStyle w:val="RglArticle"/>
              <w:numPr>
                <w:ilvl w:val="0"/>
                <w:numId w:val="0"/>
              </w:numPr>
              <w:tabs>
                <w:tab w:val="left" w:pos="3686"/>
              </w:tabs>
              <w:ind w:left="34" w:hanging="34"/>
              <w:rPr>
                <w:rFonts w:ascii="Arial" w:hAnsi="Arial" w:cs="Arial"/>
                <w:color w:val="auto"/>
              </w:rPr>
            </w:pPr>
            <w:bookmarkStart w:id="135" w:name="_Toc65321905"/>
            <w:bookmarkStart w:id="136" w:name="_Toc65469285"/>
            <w:bookmarkStart w:id="137" w:name="_Toc432596068"/>
            <w:bookmarkStart w:id="138" w:name="_Toc433173368"/>
            <w:bookmarkStart w:id="139" w:name="_Toc479070166"/>
            <w:r>
              <w:rPr>
                <w:rFonts w:ascii="Arial" w:hAnsi="Arial" w:cs="Arial"/>
                <w:color w:val="auto"/>
              </w:rPr>
              <w:t>É</w:t>
            </w:r>
            <w:r w:rsidR="00816930" w:rsidRPr="00937449">
              <w:rPr>
                <w:rFonts w:ascii="Arial" w:hAnsi="Arial" w:cs="Arial"/>
                <w:color w:val="auto"/>
              </w:rPr>
              <w:t>vacuation et</w:t>
            </w:r>
            <w:r>
              <w:rPr>
                <w:rFonts w:ascii="Arial" w:hAnsi="Arial" w:cs="Arial"/>
                <w:color w:val="auto"/>
              </w:rPr>
              <w:t xml:space="preserve"> </w:t>
            </w:r>
            <w:r w:rsidR="00816930" w:rsidRPr="00937449">
              <w:rPr>
                <w:rFonts w:ascii="Arial" w:hAnsi="Arial" w:cs="Arial"/>
                <w:color w:val="auto"/>
              </w:rPr>
              <w:t>traitement des eaux hors du périmètre d’assainissement</w:t>
            </w:r>
            <w:bookmarkEnd w:id="135"/>
            <w:bookmarkEnd w:id="136"/>
            <w:bookmarkEnd w:id="137"/>
            <w:bookmarkEnd w:id="138"/>
            <w:bookmarkEnd w:id="139"/>
          </w:p>
        </w:tc>
        <w:tc>
          <w:tcPr>
            <w:tcW w:w="7087" w:type="dxa"/>
          </w:tcPr>
          <w:p w:rsidR="00816930"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85</w:t>
            </w:r>
            <w:r w:rsidRPr="00937449">
              <w:rPr>
                <w:rFonts w:ascii="Arial" w:hAnsi="Arial" w:cs="Arial"/>
                <w:b/>
                <w:sz w:val="22"/>
                <w:szCs w:val="22"/>
              </w:rPr>
              <w:tab/>
            </w:r>
            <w:r w:rsidR="00816930" w:rsidRPr="00937449">
              <w:rPr>
                <w:rFonts w:ascii="Arial" w:hAnsi="Arial" w:cs="Arial"/>
                <w:sz w:val="22"/>
                <w:szCs w:val="22"/>
                <w:vertAlign w:val="superscript"/>
              </w:rPr>
              <w:t>1</w:t>
            </w:r>
            <w:r w:rsidR="00F31E0A" w:rsidRPr="00937449">
              <w:rPr>
                <w:rFonts w:ascii="Arial" w:hAnsi="Arial" w:cs="Arial"/>
                <w:sz w:val="22"/>
                <w:szCs w:val="22"/>
                <w:vertAlign w:val="superscript"/>
              </w:rPr>
              <w:t> </w:t>
            </w:r>
            <w:r w:rsidR="00816930" w:rsidRPr="00937449">
              <w:rPr>
                <w:rFonts w:ascii="Arial" w:hAnsi="Arial" w:cs="Arial"/>
                <w:sz w:val="22"/>
                <w:szCs w:val="22"/>
              </w:rPr>
              <w:t>Hors du périmètre d’assainissement, les eaux usées et les autres eaux polluées provenant des bâtiments isolés ou d’autres activités permanentes ou temporaires sont traitées aux frais de leurs propriétaires dans des installations agréées par l'autorité cantonale, qui fixe les exigences de rejet.</w:t>
            </w:r>
          </w:p>
          <w:p w:rsidR="00564FCF" w:rsidRPr="00937449" w:rsidRDefault="00564FCF" w:rsidP="00C02ED6">
            <w:pPr>
              <w:pStyle w:val="ListeANumros"/>
              <w:tabs>
                <w:tab w:val="left" w:pos="780"/>
                <w:tab w:val="left" w:pos="3686"/>
              </w:tabs>
              <w:spacing w:before="200" w:after="120"/>
              <w:rPr>
                <w:rFonts w:ascii="Arial" w:hAnsi="Arial" w:cs="Arial"/>
                <w:sz w:val="22"/>
                <w:szCs w:val="22"/>
              </w:rPr>
            </w:pPr>
          </w:p>
          <w:p w:rsidR="00816930" w:rsidRPr="00937449" w:rsidRDefault="00816930"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sz w:val="22"/>
                <w:szCs w:val="22"/>
                <w:vertAlign w:val="superscript"/>
              </w:rPr>
              <w:t>2</w:t>
            </w:r>
            <w:r w:rsidR="00F31E0A" w:rsidRPr="00937449">
              <w:rPr>
                <w:rFonts w:ascii="Arial" w:hAnsi="Arial" w:cs="Arial"/>
                <w:sz w:val="22"/>
                <w:szCs w:val="22"/>
                <w:vertAlign w:val="superscript"/>
              </w:rPr>
              <w:t> </w:t>
            </w:r>
            <w:r w:rsidRPr="00937449">
              <w:rPr>
                <w:rFonts w:ascii="Arial" w:hAnsi="Arial" w:cs="Arial"/>
                <w:sz w:val="22"/>
                <w:szCs w:val="22"/>
              </w:rPr>
              <w:t>Ces installations sont régulièrement entretenues et, si nécessaire, vidangées. Tous les frais sont à la charge des propriétaires.</w:t>
            </w:r>
          </w:p>
          <w:p w:rsidR="00816930" w:rsidRPr="00937449" w:rsidRDefault="00816930" w:rsidP="00C02ED6">
            <w:pPr>
              <w:pStyle w:val="ListeANumros"/>
              <w:tabs>
                <w:tab w:val="left" w:pos="780"/>
                <w:tab w:val="left" w:pos="3686"/>
              </w:tabs>
              <w:spacing w:before="200" w:after="120"/>
              <w:rPr>
                <w:rFonts w:ascii="Arial" w:hAnsi="Arial" w:cs="Arial"/>
                <w:sz w:val="22"/>
                <w:szCs w:val="22"/>
                <w:vertAlign w:val="superscript"/>
              </w:rPr>
            </w:pPr>
            <w:r w:rsidRPr="00937449">
              <w:rPr>
                <w:rFonts w:ascii="Arial" w:hAnsi="Arial" w:cs="Arial"/>
                <w:sz w:val="22"/>
                <w:szCs w:val="22"/>
                <w:vertAlign w:val="superscript"/>
              </w:rPr>
              <w:t>3</w:t>
            </w:r>
            <w:r w:rsidR="00F31E0A" w:rsidRPr="00937449">
              <w:rPr>
                <w:rFonts w:ascii="Arial" w:hAnsi="Arial" w:cs="Arial"/>
                <w:sz w:val="22"/>
                <w:szCs w:val="22"/>
                <w:vertAlign w:val="superscript"/>
              </w:rPr>
              <w:t> </w:t>
            </w:r>
            <w:r w:rsidRPr="00937449">
              <w:rPr>
                <w:rFonts w:ascii="Arial" w:hAnsi="Arial" w:cs="Arial"/>
                <w:sz w:val="22"/>
                <w:szCs w:val="22"/>
              </w:rPr>
              <w:t>La Commune est responsable du contrôle des installations d'évacuation et de traitement des eaux en dehors du périmètre d'assainissement.</w:t>
            </w:r>
          </w:p>
        </w:tc>
      </w:tr>
      <w:tr w:rsidR="00816930" w:rsidRPr="00937449" w:rsidTr="0057470F">
        <w:tc>
          <w:tcPr>
            <w:tcW w:w="2978" w:type="dxa"/>
          </w:tcPr>
          <w:p w:rsidR="00816930" w:rsidRPr="00937449" w:rsidRDefault="00816930" w:rsidP="0057470F">
            <w:pPr>
              <w:pStyle w:val="RglArticle"/>
              <w:numPr>
                <w:ilvl w:val="0"/>
                <w:numId w:val="0"/>
              </w:numPr>
              <w:tabs>
                <w:tab w:val="left" w:pos="3686"/>
              </w:tabs>
              <w:ind w:left="1134" w:hanging="1134"/>
              <w:rPr>
                <w:rFonts w:ascii="Arial" w:hAnsi="Arial" w:cs="Arial"/>
                <w:color w:val="auto"/>
              </w:rPr>
            </w:pPr>
            <w:bookmarkStart w:id="140" w:name="_Toc432596069"/>
            <w:bookmarkStart w:id="141" w:name="_Toc433173369"/>
            <w:bookmarkStart w:id="142" w:name="_Toc479070167"/>
            <w:r w:rsidRPr="00937449">
              <w:rPr>
                <w:rFonts w:ascii="Arial" w:hAnsi="Arial" w:cs="Arial"/>
                <w:color w:val="auto"/>
              </w:rPr>
              <w:t>Installations</w:t>
            </w:r>
            <w:r w:rsidR="0057470F">
              <w:rPr>
                <w:rFonts w:ascii="Arial" w:hAnsi="Arial" w:cs="Arial"/>
                <w:color w:val="auto"/>
              </w:rPr>
              <w:t xml:space="preserve"> </w:t>
            </w:r>
            <w:r w:rsidRPr="00937449">
              <w:rPr>
                <w:rFonts w:ascii="Arial" w:hAnsi="Arial" w:cs="Arial"/>
                <w:color w:val="auto"/>
              </w:rPr>
              <w:t>agricoles</w:t>
            </w:r>
            <w:bookmarkEnd w:id="140"/>
            <w:bookmarkEnd w:id="141"/>
            <w:bookmarkEnd w:id="142"/>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86</w:t>
            </w:r>
            <w:r w:rsidRPr="00937449">
              <w:rPr>
                <w:rFonts w:ascii="Arial" w:hAnsi="Arial" w:cs="Arial"/>
                <w:b/>
                <w:sz w:val="22"/>
                <w:szCs w:val="22"/>
              </w:rPr>
              <w:tab/>
            </w:r>
            <w:r w:rsidR="00816930" w:rsidRPr="00937449">
              <w:rPr>
                <w:rFonts w:ascii="Arial" w:hAnsi="Arial" w:cs="Arial"/>
                <w:sz w:val="22"/>
                <w:szCs w:val="22"/>
                <w:vertAlign w:val="superscript"/>
              </w:rPr>
              <w:t>1</w:t>
            </w:r>
            <w:r w:rsidR="00F31E0A" w:rsidRPr="00937449">
              <w:rPr>
                <w:rFonts w:ascii="Arial" w:hAnsi="Arial" w:cs="Arial"/>
                <w:sz w:val="22"/>
                <w:szCs w:val="22"/>
                <w:vertAlign w:val="superscript"/>
              </w:rPr>
              <w:t> </w:t>
            </w:r>
            <w:r w:rsidR="00816930" w:rsidRPr="00937449">
              <w:rPr>
                <w:rFonts w:ascii="Arial" w:hAnsi="Arial" w:cs="Arial"/>
                <w:sz w:val="22"/>
                <w:szCs w:val="22"/>
              </w:rPr>
              <w:t xml:space="preserve">Les installations agricoles telles que silos, étables, aires à fumier et fosses à purin doivent être conçues de manière à éviter toute pollution des eaux superficielles ou souterraines. </w:t>
            </w:r>
          </w:p>
          <w:p w:rsidR="00816930" w:rsidRPr="00937449" w:rsidRDefault="00816930"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sz w:val="22"/>
                <w:szCs w:val="22"/>
                <w:vertAlign w:val="superscript"/>
              </w:rPr>
              <w:t>2</w:t>
            </w:r>
            <w:r w:rsidR="00F31E0A" w:rsidRPr="00937449">
              <w:rPr>
                <w:rFonts w:ascii="Arial" w:hAnsi="Arial" w:cs="Arial"/>
                <w:sz w:val="22"/>
                <w:szCs w:val="22"/>
                <w:vertAlign w:val="superscript"/>
              </w:rPr>
              <w:t> </w:t>
            </w:r>
            <w:r w:rsidRPr="00937449">
              <w:rPr>
                <w:rFonts w:ascii="Arial" w:hAnsi="Arial" w:cs="Arial"/>
                <w:sz w:val="22"/>
                <w:szCs w:val="22"/>
              </w:rPr>
              <w:t>Il est interdit de conduire les eaux provenant de ces installations dans les égouts, les canalisations d’eaux claires et les canalisations de drainages sans l’autorisation de la Commune.</w:t>
            </w:r>
          </w:p>
          <w:p w:rsidR="00816930" w:rsidRPr="00937449" w:rsidRDefault="00816930" w:rsidP="00C02ED6">
            <w:pPr>
              <w:pStyle w:val="ListeANumros"/>
              <w:tabs>
                <w:tab w:val="left" w:pos="780"/>
                <w:tab w:val="left" w:pos="3686"/>
              </w:tabs>
              <w:spacing w:before="200" w:after="120"/>
              <w:rPr>
                <w:rFonts w:ascii="Arial" w:hAnsi="Arial" w:cs="Arial"/>
                <w:sz w:val="22"/>
                <w:szCs w:val="22"/>
                <w:vertAlign w:val="superscript"/>
              </w:rPr>
            </w:pPr>
            <w:r w:rsidRPr="00937449">
              <w:rPr>
                <w:rFonts w:ascii="Arial" w:hAnsi="Arial" w:cs="Arial"/>
                <w:sz w:val="22"/>
                <w:szCs w:val="22"/>
                <w:vertAlign w:val="superscript"/>
              </w:rPr>
              <w:t>3</w:t>
            </w:r>
            <w:r w:rsidR="00F31E0A" w:rsidRPr="00937449">
              <w:rPr>
                <w:rFonts w:ascii="Arial" w:hAnsi="Arial" w:cs="Arial"/>
                <w:sz w:val="22"/>
                <w:szCs w:val="22"/>
                <w:vertAlign w:val="superscript"/>
              </w:rPr>
              <w:t> </w:t>
            </w:r>
            <w:r w:rsidRPr="00937449">
              <w:rPr>
                <w:rFonts w:ascii="Arial" w:hAnsi="Arial" w:cs="Arial"/>
                <w:sz w:val="22"/>
                <w:szCs w:val="22"/>
              </w:rPr>
              <w:t>Chaque fumière doit être construite en béton armé de telle manière à empêcher le ruissellement du purin et être reliée à une fosse étanche.</w:t>
            </w:r>
          </w:p>
        </w:tc>
      </w:tr>
      <w:tr w:rsidR="00816930" w:rsidRPr="00370AC3" w:rsidTr="0057470F">
        <w:tc>
          <w:tcPr>
            <w:tcW w:w="2978" w:type="dxa"/>
          </w:tcPr>
          <w:p w:rsidR="00816930" w:rsidRPr="00937449" w:rsidRDefault="00816930" w:rsidP="0057470F">
            <w:pPr>
              <w:pStyle w:val="RglArticle"/>
              <w:numPr>
                <w:ilvl w:val="0"/>
                <w:numId w:val="0"/>
              </w:numPr>
              <w:tabs>
                <w:tab w:val="left" w:pos="3686"/>
              </w:tabs>
              <w:ind w:left="1134" w:hanging="1134"/>
              <w:rPr>
                <w:rFonts w:ascii="Arial" w:hAnsi="Arial" w:cs="Arial"/>
                <w:color w:val="auto"/>
              </w:rPr>
            </w:pPr>
            <w:bookmarkStart w:id="143" w:name="_Toc65321878"/>
            <w:bookmarkStart w:id="144" w:name="_Toc65469253"/>
            <w:bookmarkStart w:id="145" w:name="_Toc432596070"/>
            <w:bookmarkStart w:id="146" w:name="_Toc433173370"/>
            <w:bookmarkStart w:id="147" w:name="_Toc479070168"/>
            <w:r w:rsidRPr="00937449">
              <w:rPr>
                <w:rFonts w:ascii="Arial" w:hAnsi="Arial" w:cs="Arial"/>
                <w:color w:val="auto"/>
              </w:rPr>
              <w:t>Piscines</w:t>
            </w:r>
            <w:bookmarkEnd w:id="143"/>
            <w:bookmarkEnd w:id="144"/>
            <w:bookmarkEnd w:id="145"/>
            <w:bookmarkEnd w:id="146"/>
            <w:bookmarkEnd w:id="147"/>
          </w:p>
        </w:tc>
        <w:tc>
          <w:tcPr>
            <w:tcW w:w="7087" w:type="dxa"/>
          </w:tcPr>
          <w:p w:rsidR="00816930" w:rsidRPr="00937449" w:rsidRDefault="00031DDA"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b/>
                <w:sz w:val="22"/>
                <w:szCs w:val="22"/>
              </w:rPr>
              <w:t>Art. 87</w:t>
            </w:r>
            <w:r w:rsidRPr="00937449">
              <w:rPr>
                <w:rFonts w:ascii="Arial" w:hAnsi="Arial" w:cs="Arial"/>
                <w:b/>
                <w:sz w:val="22"/>
                <w:szCs w:val="22"/>
              </w:rPr>
              <w:tab/>
            </w:r>
            <w:r w:rsidR="00816930" w:rsidRPr="00937449">
              <w:rPr>
                <w:rFonts w:ascii="Arial" w:hAnsi="Arial" w:cs="Arial"/>
                <w:sz w:val="22"/>
                <w:szCs w:val="22"/>
                <w:vertAlign w:val="superscript"/>
              </w:rPr>
              <w:t>1</w:t>
            </w:r>
            <w:r w:rsidR="00F31E0A" w:rsidRPr="00937449">
              <w:rPr>
                <w:rFonts w:ascii="Arial" w:hAnsi="Arial" w:cs="Arial"/>
                <w:sz w:val="22"/>
                <w:szCs w:val="22"/>
                <w:vertAlign w:val="superscript"/>
              </w:rPr>
              <w:t> </w:t>
            </w:r>
            <w:r w:rsidR="00816930" w:rsidRPr="00937449">
              <w:rPr>
                <w:rFonts w:ascii="Arial" w:hAnsi="Arial" w:cs="Arial"/>
                <w:sz w:val="22"/>
                <w:szCs w:val="22"/>
              </w:rPr>
              <w:t>Les eaux de rinçage des filtres et les eaux de nettoyage des bassins des piscines sont déversées dans les canalisations d’eaux usées.</w:t>
            </w:r>
          </w:p>
          <w:p w:rsidR="00816930" w:rsidRPr="00370AC3" w:rsidRDefault="00816930" w:rsidP="00C02ED6">
            <w:pPr>
              <w:pStyle w:val="ListeANumros"/>
              <w:tabs>
                <w:tab w:val="left" w:pos="780"/>
                <w:tab w:val="left" w:pos="3686"/>
              </w:tabs>
              <w:spacing w:before="200" w:after="120"/>
              <w:rPr>
                <w:rFonts w:ascii="Arial" w:hAnsi="Arial" w:cs="Arial"/>
                <w:sz w:val="22"/>
                <w:szCs w:val="22"/>
              </w:rPr>
            </w:pPr>
            <w:r w:rsidRPr="00937449">
              <w:rPr>
                <w:rFonts w:ascii="Arial" w:hAnsi="Arial" w:cs="Arial"/>
                <w:sz w:val="22"/>
                <w:szCs w:val="22"/>
                <w:vertAlign w:val="superscript"/>
              </w:rPr>
              <w:t>2</w:t>
            </w:r>
            <w:r w:rsidR="00F31E0A" w:rsidRPr="00937449">
              <w:rPr>
                <w:rFonts w:ascii="Arial" w:hAnsi="Arial" w:cs="Arial"/>
                <w:sz w:val="22"/>
                <w:szCs w:val="22"/>
                <w:vertAlign w:val="superscript"/>
              </w:rPr>
              <w:t> </w:t>
            </w:r>
            <w:r w:rsidRPr="00937449">
              <w:rPr>
                <w:rFonts w:ascii="Arial" w:hAnsi="Arial" w:cs="Arial"/>
                <w:sz w:val="22"/>
                <w:szCs w:val="22"/>
              </w:rPr>
              <w:t>Dans la mesure du possible, le contenu des bassins est infiltré ou dans la canalisation d’eaux pluviales</w:t>
            </w:r>
            <w:r w:rsidR="00093CAF" w:rsidRPr="00937449">
              <w:rPr>
                <w:rFonts w:ascii="Arial" w:hAnsi="Arial" w:cs="Arial"/>
                <w:sz w:val="22"/>
                <w:szCs w:val="22"/>
              </w:rPr>
              <w:t xml:space="preserve"> après </w:t>
            </w:r>
            <w:r w:rsidR="00AA31E3" w:rsidRPr="00937449">
              <w:rPr>
                <w:rFonts w:ascii="Arial" w:hAnsi="Arial" w:cs="Arial"/>
                <w:sz w:val="22"/>
                <w:szCs w:val="22"/>
              </w:rPr>
              <w:t xml:space="preserve">un </w:t>
            </w:r>
            <w:r w:rsidR="00093CAF" w:rsidRPr="00937449">
              <w:rPr>
                <w:rFonts w:ascii="Arial" w:hAnsi="Arial" w:cs="Arial"/>
                <w:sz w:val="22"/>
                <w:szCs w:val="22"/>
              </w:rPr>
              <w:t>arrêt du traitement de 48 heures</w:t>
            </w:r>
            <w:r w:rsidRPr="00937449">
              <w:rPr>
                <w:rFonts w:ascii="Arial" w:hAnsi="Arial" w:cs="Arial"/>
                <w:sz w:val="22"/>
                <w:szCs w:val="22"/>
              </w:rPr>
              <w:t>, les modalités de prétraitement étant fixées dans l’autorisation en matière de protection des eaux.</w:t>
            </w:r>
          </w:p>
        </w:tc>
      </w:tr>
      <w:tr w:rsidR="00816930" w:rsidRPr="00370AC3" w:rsidTr="0057470F">
        <w:tc>
          <w:tcPr>
            <w:tcW w:w="2978" w:type="dxa"/>
            <w:vAlign w:val="center"/>
          </w:tcPr>
          <w:p w:rsidR="00816930" w:rsidRPr="00370AC3" w:rsidRDefault="00816930" w:rsidP="00C02ED6">
            <w:pPr>
              <w:pStyle w:val="RglArticle"/>
              <w:numPr>
                <w:ilvl w:val="0"/>
                <w:numId w:val="0"/>
              </w:numPr>
              <w:tabs>
                <w:tab w:val="left" w:pos="3686"/>
              </w:tabs>
              <w:spacing w:before="360" w:after="360"/>
              <w:ind w:left="567" w:hanging="567"/>
              <w:rPr>
                <w:rFonts w:ascii="Arial" w:hAnsi="Arial" w:cs="Arial"/>
                <w:color w:val="auto"/>
              </w:rPr>
            </w:pPr>
          </w:p>
        </w:tc>
        <w:tc>
          <w:tcPr>
            <w:tcW w:w="7087" w:type="dxa"/>
            <w:vAlign w:val="center"/>
          </w:tcPr>
          <w:p w:rsidR="00816930" w:rsidRPr="00370AC3" w:rsidRDefault="00816930" w:rsidP="00797BBB">
            <w:pPr>
              <w:pStyle w:val="RglChapitre"/>
              <w:tabs>
                <w:tab w:val="left" w:pos="2727"/>
              </w:tabs>
              <w:spacing w:after="360"/>
              <w:ind w:hanging="1525"/>
              <w:rPr>
                <w:rFonts w:ascii="Arial" w:hAnsi="Arial" w:cs="Arial"/>
                <w:color w:val="auto"/>
              </w:rPr>
            </w:pPr>
            <w:bookmarkStart w:id="148" w:name="_Toc433173371"/>
            <w:bookmarkStart w:id="149" w:name="_Toc479070169"/>
            <w:r w:rsidRPr="00370AC3">
              <w:rPr>
                <w:rFonts w:ascii="Arial" w:hAnsi="Arial" w:cs="Arial"/>
                <w:color w:val="auto"/>
              </w:rPr>
              <w:t>Drainages agricoles</w:t>
            </w:r>
            <w:bookmarkEnd w:id="148"/>
            <w:bookmarkEnd w:id="149"/>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50" w:name="_Toc479070170"/>
            <w:r w:rsidRPr="00370AC3">
              <w:rPr>
                <w:rFonts w:ascii="Arial" w:hAnsi="Arial" w:cs="Arial"/>
                <w:color w:val="auto"/>
              </w:rPr>
              <w:t>Cadre</w:t>
            </w:r>
            <w:bookmarkEnd w:id="150"/>
          </w:p>
        </w:tc>
        <w:tc>
          <w:tcPr>
            <w:tcW w:w="7087" w:type="dxa"/>
          </w:tcPr>
          <w:p w:rsidR="00816930" w:rsidRPr="00370AC3" w:rsidRDefault="00031DDA" w:rsidP="00031DDA">
            <w:pPr>
              <w:pStyle w:val="ListeANumros"/>
              <w:tabs>
                <w:tab w:val="left" w:pos="938"/>
                <w:tab w:val="left" w:pos="3686"/>
              </w:tabs>
              <w:spacing w:before="200" w:after="120"/>
              <w:rPr>
                <w:rFonts w:ascii="Arial" w:hAnsi="Arial" w:cs="Arial"/>
                <w:sz w:val="22"/>
                <w:szCs w:val="22"/>
              </w:rPr>
            </w:pPr>
            <w:r>
              <w:rPr>
                <w:rFonts w:ascii="Arial" w:hAnsi="Arial" w:cs="Arial"/>
                <w:b/>
                <w:sz w:val="22"/>
                <w:szCs w:val="22"/>
              </w:rPr>
              <w:t>Art. 88</w:t>
            </w:r>
            <w:r>
              <w:rPr>
                <w:rFonts w:ascii="Arial" w:hAnsi="Arial" w:cs="Arial"/>
                <w:b/>
                <w:sz w:val="22"/>
                <w:szCs w:val="22"/>
              </w:rPr>
              <w:tab/>
            </w:r>
            <w:r w:rsidR="00816930" w:rsidRPr="00370AC3">
              <w:rPr>
                <w:rFonts w:ascii="Arial" w:hAnsi="Arial" w:cs="Arial"/>
                <w:sz w:val="22"/>
                <w:szCs w:val="22"/>
                <w:vertAlign w:val="superscript"/>
              </w:rPr>
              <w:t>1</w:t>
            </w:r>
            <w:r w:rsidR="00F31E0A" w:rsidRPr="00370AC3">
              <w:rPr>
                <w:rFonts w:ascii="Arial" w:hAnsi="Arial" w:cs="Arial"/>
                <w:sz w:val="22"/>
                <w:szCs w:val="22"/>
                <w:vertAlign w:val="superscript"/>
              </w:rPr>
              <w:t> </w:t>
            </w:r>
            <w:r w:rsidR="00816930" w:rsidRPr="00370AC3">
              <w:rPr>
                <w:rFonts w:ascii="Arial" w:hAnsi="Arial" w:cs="Arial"/>
                <w:sz w:val="22"/>
                <w:szCs w:val="22"/>
              </w:rPr>
              <w:t>Les présentes dispositions s’appliquent, sans dérogation aucune, aux terrains assainis par un réseau de drainages situés :</w:t>
            </w:r>
          </w:p>
          <w:p w:rsidR="0009290C" w:rsidRPr="00370AC3" w:rsidRDefault="00816930" w:rsidP="00C02ED6">
            <w:pPr>
              <w:pStyle w:val="Adresse"/>
              <w:numPr>
                <w:ilvl w:val="0"/>
                <w:numId w:val="17"/>
              </w:numPr>
              <w:tabs>
                <w:tab w:val="clear" w:pos="720"/>
                <w:tab w:val="num" w:pos="462"/>
                <w:tab w:val="left" w:pos="3686"/>
              </w:tabs>
              <w:spacing w:before="60" w:after="80"/>
              <w:ind w:left="459" w:hanging="459"/>
              <w:rPr>
                <w:rFonts w:ascii="Arial" w:hAnsi="Arial" w:cs="Arial"/>
                <w:sz w:val="22"/>
                <w:szCs w:val="22"/>
              </w:rPr>
            </w:pPr>
            <w:r w:rsidRPr="00370AC3">
              <w:rPr>
                <w:rFonts w:ascii="Arial" w:hAnsi="Arial" w:cs="Arial"/>
                <w:sz w:val="22"/>
                <w:szCs w:val="22"/>
              </w:rPr>
              <w:t>en zone agricole, telle qu'elle est définie par les plans d'aménagement locaux en vigueur</w:t>
            </w:r>
            <w:r w:rsidR="00993B7D" w:rsidRPr="00370AC3">
              <w:rPr>
                <w:rFonts w:ascii="Arial" w:hAnsi="Arial" w:cs="Arial"/>
                <w:sz w:val="22"/>
                <w:szCs w:val="22"/>
              </w:rPr>
              <w:t xml:space="preserve"> </w:t>
            </w:r>
            <w:r w:rsidRPr="00370AC3">
              <w:rPr>
                <w:rFonts w:ascii="Arial" w:hAnsi="Arial" w:cs="Arial"/>
                <w:sz w:val="22"/>
                <w:szCs w:val="22"/>
              </w:rPr>
              <w:t>;</w:t>
            </w:r>
          </w:p>
          <w:p w:rsidR="00816930" w:rsidRPr="00370AC3" w:rsidRDefault="00816930" w:rsidP="00C02ED6">
            <w:pPr>
              <w:pStyle w:val="Adresse"/>
              <w:numPr>
                <w:ilvl w:val="0"/>
                <w:numId w:val="17"/>
              </w:numPr>
              <w:tabs>
                <w:tab w:val="clear" w:pos="720"/>
                <w:tab w:val="num" w:pos="462"/>
                <w:tab w:val="left" w:pos="3686"/>
              </w:tabs>
              <w:spacing w:before="60" w:after="80"/>
              <w:ind w:left="459" w:hanging="459"/>
              <w:rPr>
                <w:rFonts w:ascii="Arial" w:hAnsi="Arial" w:cs="Arial"/>
                <w:sz w:val="22"/>
                <w:szCs w:val="22"/>
              </w:rPr>
            </w:pPr>
            <w:r w:rsidRPr="00370AC3">
              <w:rPr>
                <w:rFonts w:ascii="Arial" w:hAnsi="Arial" w:cs="Arial"/>
                <w:sz w:val="22"/>
                <w:szCs w:val="22"/>
              </w:rPr>
              <w:t>en zone constructible des plans d'aménagement communaux et toujours voués à l'agriculture. Ces terrains sont exclus du règlement dès l'instant où un projet conforme à leur affectation se réalise.</w:t>
            </w:r>
          </w:p>
          <w:p w:rsidR="00816930" w:rsidRPr="00370AC3" w:rsidRDefault="00816930" w:rsidP="00C02ED6">
            <w:pPr>
              <w:tabs>
                <w:tab w:val="left" w:pos="3686"/>
              </w:tabs>
              <w:spacing w:before="200"/>
              <w:rPr>
                <w:rFonts w:ascii="Arial" w:hAnsi="Arial" w:cs="Arial"/>
              </w:rPr>
            </w:pPr>
            <w:r w:rsidRPr="00370AC3">
              <w:rPr>
                <w:rFonts w:ascii="Arial" w:hAnsi="Arial" w:cs="Arial"/>
                <w:vertAlign w:val="superscript"/>
              </w:rPr>
              <w:t>2</w:t>
            </w:r>
            <w:r w:rsidR="00F31E0A" w:rsidRPr="00370AC3">
              <w:rPr>
                <w:rFonts w:ascii="Arial" w:hAnsi="Arial" w:cs="Arial"/>
                <w:vertAlign w:val="superscript"/>
              </w:rPr>
              <w:t> </w:t>
            </w:r>
            <w:r w:rsidRPr="00370AC3">
              <w:rPr>
                <w:rFonts w:ascii="Arial" w:hAnsi="Arial" w:cs="Arial"/>
              </w:rPr>
              <w:t>En cas d'extension du réseau, les terrains concernés par les travaux sont automatiquement soumis au règlement, dès l'insta</w:t>
            </w:r>
            <w:r w:rsidR="0009290C" w:rsidRPr="00370AC3">
              <w:rPr>
                <w:rFonts w:ascii="Arial" w:hAnsi="Arial" w:cs="Arial"/>
              </w:rPr>
              <w:t>nt où l'ouvrage est repris par l</w:t>
            </w:r>
            <w:r w:rsidRPr="00370AC3">
              <w:rPr>
                <w:rFonts w:ascii="Arial" w:hAnsi="Arial" w:cs="Arial"/>
              </w:rPr>
              <w:t>a Commune.</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51" w:name="_Toc432596088"/>
            <w:bookmarkStart w:id="152" w:name="_Toc433173388"/>
            <w:bookmarkStart w:id="153" w:name="_Toc479070171"/>
            <w:r w:rsidRPr="00370AC3">
              <w:rPr>
                <w:rFonts w:ascii="Arial" w:hAnsi="Arial" w:cs="Arial"/>
                <w:color w:val="auto"/>
              </w:rPr>
              <w:t>Définition</w:t>
            </w:r>
            <w:bookmarkEnd w:id="151"/>
            <w:bookmarkEnd w:id="152"/>
            <w:bookmarkEnd w:id="153"/>
          </w:p>
        </w:tc>
        <w:tc>
          <w:tcPr>
            <w:tcW w:w="7087" w:type="dxa"/>
          </w:tcPr>
          <w:p w:rsidR="00816930"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89</w:t>
            </w:r>
            <w:r>
              <w:rPr>
                <w:rFonts w:ascii="Arial" w:hAnsi="Arial" w:cs="Arial"/>
                <w:b/>
                <w:sz w:val="22"/>
                <w:szCs w:val="22"/>
              </w:rPr>
              <w:tab/>
            </w:r>
            <w:r w:rsidR="00816930" w:rsidRPr="00370AC3">
              <w:rPr>
                <w:rFonts w:ascii="Arial" w:hAnsi="Arial" w:cs="Arial"/>
                <w:sz w:val="22"/>
                <w:szCs w:val="22"/>
              </w:rPr>
              <w:t>Les drainages agricoles comprennent notamment les éléments suivants :</w:t>
            </w:r>
          </w:p>
          <w:p w:rsidR="00816930" w:rsidRPr="00370AC3" w:rsidRDefault="00816930"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chambres ;</w:t>
            </w:r>
          </w:p>
          <w:p w:rsidR="00816930" w:rsidRPr="00370AC3" w:rsidRDefault="00816930"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regards ;</w:t>
            </w:r>
          </w:p>
          <w:p w:rsidR="00816930" w:rsidRPr="00370AC3" w:rsidRDefault="00816930"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têtes de décharge ;</w:t>
            </w:r>
          </w:p>
          <w:p w:rsidR="00816930" w:rsidRPr="00370AC3" w:rsidRDefault="00816930"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canaux de drainage à ciel ouvert ;</w:t>
            </w:r>
          </w:p>
          <w:p w:rsidR="00816930" w:rsidRPr="00370AC3" w:rsidRDefault="00816930"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tuyaux de drainage ;</w:t>
            </w:r>
          </w:p>
          <w:p w:rsidR="00816930" w:rsidRPr="00370AC3" w:rsidRDefault="00816930"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collecteurs principaux.</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54" w:name="_Toc479070172"/>
            <w:r w:rsidRPr="00370AC3">
              <w:rPr>
                <w:rFonts w:ascii="Arial" w:hAnsi="Arial" w:cs="Arial"/>
                <w:color w:val="auto"/>
              </w:rPr>
              <w:t>Surveillance</w:t>
            </w:r>
            <w:bookmarkEnd w:id="154"/>
            <w:r w:rsidRPr="00370AC3">
              <w:rPr>
                <w:rFonts w:ascii="Arial" w:hAnsi="Arial" w:cs="Arial"/>
                <w:color w:val="auto"/>
              </w:rPr>
              <w:t xml:space="preserve"> </w:t>
            </w:r>
          </w:p>
        </w:tc>
        <w:tc>
          <w:tcPr>
            <w:tcW w:w="7087" w:type="dxa"/>
          </w:tcPr>
          <w:p w:rsidR="00816930" w:rsidRPr="00370AC3" w:rsidRDefault="00031DDA" w:rsidP="00C02ED6">
            <w:pPr>
              <w:pStyle w:val="ListeANumros"/>
              <w:tabs>
                <w:tab w:val="left" w:pos="758"/>
                <w:tab w:val="left" w:pos="3686"/>
              </w:tabs>
              <w:spacing w:before="200" w:after="120"/>
              <w:rPr>
                <w:rFonts w:ascii="Arial" w:hAnsi="Arial" w:cs="Arial"/>
                <w:sz w:val="22"/>
                <w:szCs w:val="22"/>
              </w:rPr>
            </w:pPr>
            <w:r>
              <w:rPr>
                <w:rFonts w:ascii="Arial" w:hAnsi="Arial" w:cs="Arial"/>
                <w:b/>
                <w:sz w:val="22"/>
                <w:szCs w:val="22"/>
              </w:rPr>
              <w:t>Art. 90</w:t>
            </w:r>
            <w:r>
              <w:rPr>
                <w:rFonts w:ascii="Arial" w:hAnsi="Arial" w:cs="Arial"/>
                <w:b/>
                <w:sz w:val="22"/>
                <w:szCs w:val="22"/>
              </w:rPr>
              <w:tab/>
            </w:r>
            <w:r w:rsidR="00816930" w:rsidRPr="00370AC3">
              <w:rPr>
                <w:rFonts w:ascii="Arial" w:hAnsi="Arial" w:cs="Arial"/>
                <w:sz w:val="22"/>
                <w:szCs w:val="22"/>
              </w:rPr>
              <w:t>Le Conseil communal, d'entente avec l'</w:t>
            </w:r>
            <w:r w:rsidR="00F31E0A" w:rsidRPr="00370AC3">
              <w:rPr>
                <w:rFonts w:ascii="Arial" w:hAnsi="Arial" w:cs="Arial"/>
                <w:sz w:val="22"/>
                <w:szCs w:val="22"/>
              </w:rPr>
              <w:t>o</w:t>
            </w:r>
            <w:r w:rsidR="00816930" w:rsidRPr="00370AC3">
              <w:rPr>
                <w:rFonts w:ascii="Arial" w:hAnsi="Arial" w:cs="Arial"/>
                <w:sz w:val="22"/>
                <w:szCs w:val="22"/>
              </w:rPr>
              <w:t>ffice cantonal des améliorations foncières, est chargé de la surveillance générale du réseau des drainages ainsi que de tous les travaux d'entretien et de réparation.</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55" w:name="_Toc432596090"/>
            <w:bookmarkStart w:id="156" w:name="_Toc433173390"/>
            <w:bookmarkStart w:id="157" w:name="_Toc479070173"/>
            <w:r w:rsidRPr="00370AC3">
              <w:rPr>
                <w:rFonts w:ascii="Arial" w:hAnsi="Arial" w:cs="Arial"/>
                <w:color w:val="auto"/>
              </w:rPr>
              <w:t>Défectuosités</w:t>
            </w:r>
            <w:bookmarkEnd w:id="155"/>
            <w:bookmarkEnd w:id="156"/>
            <w:bookmarkEnd w:id="157"/>
          </w:p>
        </w:tc>
        <w:tc>
          <w:tcPr>
            <w:tcW w:w="7087" w:type="dxa"/>
          </w:tcPr>
          <w:p w:rsidR="00816930"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91</w:t>
            </w:r>
            <w:r>
              <w:rPr>
                <w:rFonts w:ascii="Arial" w:hAnsi="Arial" w:cs="Arial"/>
                <w:b/>
                <w:sz w:val="22"/>
                <w:szCs w:val="22"/>
              </w:rPr>
              <w:tab/>
            </w:r>
            <w:r w:rsidR="00816930" w:rsidRPr="00370AC3">
              <w:rPr>
                <w:rFonts w:ascii="Arial" w:hAnsi="Arial" w:cs="Arial"/>
                <w:sz w:val="22"/>
                <w:szCs w:val="22"/>
              </w:rPr>
              <w:t>L</w:t>
            </w:r>
            <w:r w:rsidR="00245526" w:rsidRPr="00370AC3">
              <w:rPr>
                <w:rFonts w:ascii="Arial" w:hAnsi="Arial" w:cs="Arial"/>
                <w:sz w:val="22"/>
                <w:szCs w:val="22"/>
              </w:rPr>
              <w:t>a ou l</w:t>
            </w:r>
            <w:r w:rsidR="00816930" w:rsidRPr="00370AC3">
              <w:rPr>
                <w:rFonts w:ascii="Arial" w:hAnsi="Arial" w:cs="Arial"/>
                <w:sz w:val="22"/>
                <w:szCs w:val="22"/>
              </w:rPr>
              <w:t>e propriétaire ou l'exploitant</w:t>
            </w:r>
            <w:r w:rsidR="00245526" w:rsidRPr="00370AC3">
              <w:rPr>
                <w:rFonts w:ascii="Arial" w:hAnsi="Arial" w:cs="Arial"/>
                <w:sz w:val="22"/>
                <w:szCs w:val="22"/>
              </w:rPr>
              <w:t>-e</w:t>
            </w:r>
            <w:r w:rsidR="00816930" w:rsidRPr="00370AC3">
              <w:rPr>
                <w:rFonts w:ascii="Arial" w:hAnsi="Arial" w:cs="Arial"/>
                <w:sz w:val="22"/>
                <w:szCs w:val="22"/>
              </w:rPr>
              <w:t xml:space="preserve"> qui constate des défectuosités dans le réseau </w:t>
            </w:r>
            <w:r w:rsidR="00F31E0A" w:rsidRPr="00370AC3">
              <w:rPr>
                <w:rFonts w:ascii="Arial" w:hAnsi="Arial" w:cs="Arial"/>
                <w:sz w:val="22"/>
                <w:szCs w:val="22"/>
              </w:rPr>
              <w:t>de drainages</w:t>
            </w:r>
            <w:r w:rsidR="00816930" w:rsidRPr="00370AC3">
              <w:rPr>
                <w:rFonts w:ascii="Arial" w:hAnsi="Arial" w:cs="Arial"/>
                <w:sz w:val="22"/>
                <w:szCs w:val="22"/>
              </w:rPr>
              <w:t xml:space="preserve"> prévient sans délai le Conseil communal.</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34" w:hanging="34"/>
              <w:rPr>
                <w:rFonts w:ascii="Arial" w:hAnsi="Arial" w:cs="Arial"/>
                <w:color w:val="auto"/>
              </w:rPr>
            </w:pPr>
            <w:bookmarkStart w:id="158" w:name="_Toc479070174"/>
            <w:r w:rsidRPr="00370AC3">
              <w:rPr>
                <w:rFonts w:ascii="Arial" w:hAnsi="Arial" w:cs="Arial"/>
                <w:color w:val="auto"/>
              </w:rPr>
              <w:t>Extension ou assainissement des drainages</w:t>
            </w:r>
            <w:bookmarkEnd w:id="158"/>
          </w:p>
        </w:tc>
        <w:tc>
          <w:tcPr>
            <w:tcW w:w="7087" w:type="dxa"/>
          </w:tcPr>
          <w:p w:rsidR="00816930" w:rsidRPr="00370AC3" w:rsidRDefault="00031DDA" w:rsidP="00031DDA">
            <w:pPr>
              <w:tabs>
                <w:tab w:val="left" w:pos="726"/>
                <w:tab w:val="left" w:pos="3686"/>
              </w:tabs>
              <w:spacing w:before="200"/>
              <w:rPr>
                <w:rFonts w:ascii="Arial" w:hAnsi="Arial" w:cs="Arial"/>
              </w:rPr>
            </w:pPr>
            <w:r w:rsidRPr="00031DDA">
              <w:rPr>
                <w:rFonts w:ascii="Arial" w:eastAsia="Times New Roman" w:hAnsi="Arial" w:cs="Arial"/>
                <w:b/>
                <w:lang w:val="fr-FR"/>
              </w:rPr>
              <w:t>Art. 9</w:t>
            </w:r>
            <w:r>
              <w:rPr>
                <w:rFonts w:ascii="Arial" w:eastAsia="Times New Roman" w:hAnsi="Arial" w:cs="Arial"/>
                <w:b/>
                <w:lang w:val="fr-FR"/>
              </w:rPr>
              <w:t>2</w:t>
            </w:r>
            <w:r w:rsidRPr="00031DDA">
              <w:rPr>
                <w:rFonts w:ascii="Arial" w:eastAsia="Times New Roman" w:hAnsi="Arial" w:cs="Arial"/>
                <w:b/>
                <w:lang w:val="fr-FR"/>
              </w:rPr>
              <w:tab/>
            </w:r>
            <w:r w:rsidR="00816930" w:rsidRPr="00370AC3">
              <w:rPr>
                <w:rFonts w:ascii="Arial" w:hAnsi="Arial" w:cs="Arial"/>
                <w:vertAlign w:val="superscript"/>
              </w:rPr>
              <w:t>1</w:t>
            </w:r>
            <w:r w:rsidR="00F31E0A" w:rsidRPr="00370AC3">
              <w:rPr>
                <w:rFonts w:ascii="Arial" w:hAnsi="Arial" w:cs="Arial"/>
                <w:vertAlign w:val="superscript"/>
              </w:rPr>
              <w:t> </w:t>
            </w:r>
            <w:r w:rsidR="00816930" w:rsidRPr="00370AC3">
              <w:rPr>
                <w:rFonts w:ascii="Arial" w:hAnsi="Arial" w:cs="Arial"/>
              </w:rPr>
              <w:t>Un syndicat d'améliorations foncières ou un syndicat de drainages est constitué lorsqu'il s’avère nécessaire d'entreprendre des travaux d'extension ou d'assainissement importants sur le réseau de drainages.</w:t>
            </w:r>
          </w:p>
          <w:p w:rsidR="00816930" w:rsidRPr="00370AC3" w:rsidRDefault="00816930" w:rsidP="00C02ED6">
            <w:pPr>
              <w:tabs>
                <w:tab w:val="left" w:pos="3686"/>
              </w:tabs>
              <w:spacing w:before="200"/>
              <w:rPr>
                <w:rFonts w:ascii="Arial" w:hAnsi="Arial" w:cs="Arial"/>
              </w:rPr>
            </w:pPr>
            <w:r w:rsidRPr="00370AC3">
              <w:rPr>
                <w:rFonts w:ascii="Arial" w:hAnsi="Arial" w:cs="Arial"/>
                <w:vertAlign w:val="superscript"/>
              </w:rPr>
              <w:t>2</w:t>
            </w:r>
            <w:r w:rsidR="00F31E0A" w:rsidRPr="00370AC3">
              <w:rPr>
                <w:rFonts w:ascii="Arial" w:hAnsi="Arial" w:cs="Arial"/>
                <w:vertAlign w:val="superscript"/>
              </w:rPr>
              <w:t> </w:t>
            </w:r>
            <w:r w:rsidRPr="00370AC3">
              <w:rPr>
                <w:rFonts w:ascii="Arial" w:hAnsi="Arial" w:cs="Arial"/>
              </w:rPr>
              <w:t>Un</w:t>
            </w:r>
            <w:r w:rsidR="00245526" w:rsidRPr="00370AC3">
              <w:rPr>
                <w:rFonts w:ascii="Arial" w:hAnsi="Arial" w:cs="Arial"/>
              </w:rPr>
              <w:t>-e</w:t>
            </w:r>
            <w:r w:rsidRPr="00370AC3">
              <w:rPr>
                <w:rFonts w:ascii="Arial" w:hAnsi="Arial" w:cs="Arial"/>
              </w:rPr>
              <w:t xml:space="preserve"> représentant</w:t>
            </w:r>
            <w:r w:rsidR="00245526" w:rsidRPr="00370AC3">
              <w:rPr>
                <w:rFonts w:ascii="Arial" w:hAnsi="Arial" w:cs="Arial"/>
              </w:rPr>
              <w:t>-e</w:t>
            </w:r>
            <w:r w:rsidRPr="00370AC3">
              <w:rPr>
                <w:rFonts w:ascii="Arial" w:hAnsi="Arial" w:cs="Arial"/>
              </w:rPr>
              <w:t xml:space="preserve"> de la Commune siège, avec voix consultative, au comité du syndicat.</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59" w:name="_Toc479070175"/>
            <w:r w:rsidRPr="00370AC3">
              <w:rPr>
                <w:rFonts w:ascii="Arial" w:hAnsi="Arial" w:cs="Arial"/>
                <w:color w:val="auto"/>
              </w:rPr>
              <w:t>Subventionnement</w:t>
            </w:r>
            <w:bookmarkEnd w:id="159"/>
            <w:r w:rsidRPr="00370AC3">
              <w:rPr>
                <w:rFonts w:ascii="Arial" w:hAnsi="Arial" w:cs="Arial"/>
                <w:color w:val="auto"/>
              </w:rPr>
              <w:t xml:space="preserve"> </w:t>
            </w:r>
          </w:p>
        </w:tc>
        <w:tc>
          <w:tcPr>
            <w:tcW w:w="7087" w:type="dxa"/>
          </w:tcPr>
          <w:p w:rsidR="00816930"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93</w:t>
            </w:r>
            <w:r>
              <w:rPr>
                <w:rFonts w:ascii="Arial" w:hAnsi="Arial" w:cs="Arial"/>
                <w:b/>
                <w:sz w:val="22"/>
                <w:szCs w:val="22"/>
              </w:rPr>
              <w:tab/>
            </w:r>
            <w:r w:rsidR="00816930" w:rsidRPr="00370AC3">
              <w:rPr>
                <w:rFonts w:ascii="Arial" w:hAnsi="Arial" w:cs="Arial"/>
                <w:sz w:val="22"/>
                <w:szCs w:val="22"/>
                <w:vertAlign w:val="superscript"/>
              </w:rPr>
              <w:t>1</w:t>
            </w:r>
            <w:r w:rsidR="00F31E0A" w:rsidRPr="00370AC3">
              <w:rPr>
                <w:rFonts w:ascii="Arial" w:hAnsi="Arial" w:cs="Arial"/>
                <w:sz w:val="22"/>
                <w:szCs w:val="22"/>
                <w:vertAlign w:val="superscript"/>
              </w:rPr>
              <w:t> </w:t>
            </w:r>
            <w:r w:rsidR="00816930" w:rsidRPr="00370AC3">
              <w:rPr>
                <w:rFonts w:ascii="Arial" w:hAnsi="Arial" w:cs="Arial"/>
                <w:sz w:val="22"/>
                <w:szCs w:val="22"/>
              </w:rPr>
              <w:t>Le</w:t>
            </w:r>
            <w:r w:rsidR="00B80D3C" w:rsidRPr="00370AC3">
              <w:rPr>
                <w:rFonts w:ascii="Arial" w:hAnsi="Arial" w:cs="Arial"/>
                <w:sz w:val="22"/>
                <w:szCs w:val="22"/>
              </w:rPr>
              <w:t>s</w:t>
            </w:r>
            <w:r w:rsidR="00816930" w:rsidRPr="00370AC3">
              <w:rPr>
                <w:rFonts w:ascii="Arial" w:hAnsi="Arial" w:cs="Arial"/>
                <w:sz w:val="22"/>
                <w:szCs w:val="22"/>
              </w:rPr>
              <w:t xml:space="preserve"> coût</w:t>
            </w:r>
            <w:r w:rsidR="00B80D3C" w:rsidRPr="00370AC3">
              <w:rPr>
                <w:rFonts w:ascii="Arial" w:hAnsi="Arial" w:cs="Arial"/>
                <w:sz w:val="22"/>
                <w:szCs w:val="22"/>
              </w:rPr>
              <w:t>s</w:t>
            </w:r>
            <w:r w:rsidR="00816930" w:rsidRPr="00370AC3">
              <w:rPr>
                <w:rFonts w:ascii="Arial" w:hAnsi="Arial" w:cs="Arial"/>
                <w:sz w:val="22"/>
                <w:szCs w:val="22"/>
              </w:rPr>
              <w:t xml:space="preserve"> des travaux d'extension des drainages (assainissement de terrains qui n'ont jamais été drainés) </w:t>
            </w:r>
            <w:r w:rsidR="0015633E" w:rsidRPr="00370AC3">
              <w:rPr>
                <w:rFonts w:ascii="Arial" w:hAnsi="Arial" w:cs="Arial"/>
                <w:sz w:val="22"/>
                <w:szCs w:val="22"/>
              </w:rPr>
              <w:t xml:space="preserve">sont </w:t>
            </w:r>
            <w:r w:rsidR="00816930" w:rsidRPr="00370AC3">
              <w:rPr>
                <w:rFonts w:ascii="Arial" w:hAnsi="Arial" w:cs="Arial"/>
                <w:sz w:val="22"/>
                <w:szCs w:val="22"/>
              </w:rPr>
              <w:t>subventionné</w:t>
            </w:r>
            <w:r w:rsidR="0015633E" w:rsidRPr="00370AC3">
              <w:rPr>
                <w:rFonts w:ascii="Arial" w:hAnsi="Arial" w:cs="Arial"/>
                <w:sz w:val="22"/>
                <w:szCs w:val="22"/>
              </w:rPr>
              <w:t>s</w:t>
            </w:r>
            <w:r w:rsidR="003D4294" w:rsidRPr="00370AC3">
              <w:rPr>
                <w:rFonts w:ascii="Arial" w:hAnsi="Arial" w:cs="Arial"/>
                <w:sz w:val="22"/>
                <w:szCs w:val="22"/>
              </w:rPr>
              <w:t xml:space="preserve"> par la Commune</w:t>
            </w:r>
            <w:r w:rsidR="00816930" w:rsidRPr="00370AC3">
              <w:rPr>
                <w:rFonts w:ascii="Arial" w:hAnsi="Arial" w:cs="Arial"/>
                <w:sz w:val="22"/>
                <w:szCs w:val="22"/>
              </w:rPr>
              <w:t xml:space="preserve"> selon le barème suivant</w:t>
            </w:r>
            <w:r w:rsidR="00D31C3C" w:rsidRPr="00370AC3">
              <w:rPr>
                <w:rFonts w:ascii="Arial" w:hAnsi="Arial" w:cs="Arial"/>
                <w:sz w:val="22"/>
                <w:szCs w:val="22"/>
              </w:rPr>
              <w:t xml:space="preserve"> </w:t>
            </w:r>
            <w:r w:rsidR="00816930" w:rsidRPr="00370AC3">
              <w:rPr>
                <w:rFonts w:ascii="Arial" w:hAnsi="Arial" w:cs="Arial"/>
                <w:sz w:val="22"/>
                <w:szCs w:val="22"/>
              </w:rPr>
              <w:t>:</w:t>
            </w:r>
          </w:p>
          <w:p w:rsidR="00816930" w:rsidRPr="00370AC3" w:rsidRDefault="00816930" w:rsidP="00C02ED6">
            <w:pPr>
              <w:pStyle w:val="Sansinterligne"/>
              <w:tabs>
                <w:tab w:val="left" w:pos="1049"/>
                <w:tab w:val="left" w:pos="1860"/>
                <w:tab w:val="right" w:pos="3005"/>
                <w:tab w:val="left" w:pos="3136"/>
                <w:tab w:val="left" w:pos="3686"/>
                <w:tab w:val="right" w:pos="5687"/>
              </w:tabs>
              <w:spacing w:after="30"/>
              <w:ind w:right="567"/>
              <w:rPr>
                <w:rFonts w:ascii="Arial" w:hAnsi="Arial" w:cs="Arial"/>
              </w:rPr>
            </w:pPr>
            <w:r w:rsidRPr="00370AC3">
              <w:rPr>
                <w:rFonts w:ascii="Arial" w:hAnsi="Arial" w:cs="Arial"/>
              </w:rPr>
              <w:tab/>
              <w:t>Jusqu'à</w:t>
            </w:r>
            <w:r w:rsidR="00092228" w:rsidRPr="00370AC3">
              <w:rPr>
                <w:rFonts w:ascii="Arial" w:hAnsi="Arial" w:cs="Arial"/>
              </w:rPr>
              <w:t xml:space="preserve"> </w:t>
            </w:r>
            <w:r w:rsidRPr="00370AC3">
              <w:rPr>
                <w:rFonts w:ascii="Arial" w:hAnsi="Arial" w:cs="Arial"/>
              </w:rPr>
              <w:t>CHF</w:t>
            </w:r>
            <w:r w:rsidR="00092228" w:rsidRPr="00370AC3">
              <w:rPr>
                <w:rFonts w:ascii="Arial" w:hAnsi="Arial" w:cs="Arial"/>
              </w:rPr>
              <w:tab/>
            </w:r>
            <w:r w:rsidRPr="00370AC3">
              <w:rPr>
                <w:rFonts w:ascii="Arial" w:hAnsi="Arial" w:cs="Arial"/>
              </w:rPr>
              <w:t>5'000 :</w:t>
            </w:r>
            <w:r w:rsidRPr="00370AC3">
              <w:rPr>
                <w:rFonts w:ascii="Arial" w:hAnsi="Arial" w:cs="Arial"/>
              </w:rPr>
              <w:tab/>
              <w:t>15% de subvention</w:t>
            </w:r>
          </w:p>
          <w:p w:rsidR="00816930" w:rsidRPr="00370AC3" w:rsidRDefault="00816930" w:rsidP="00C02ED6">
            <w:pPr>
              <w:pStyle w:val="Sansinterligne"/>
              <w:tabs>
                <w:tab w:val="left" w:pos="568"/>
                <w:tab w:val="right" w:pos="1577"/>
                <w:tab w:val="left" w:pos="1644"/>
                <w:tab w:val="right" w:pos="3005"/>
                <w:tab w:val="left" w:pos="3136"/>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t>CHF</w:t>
            </w:r>
            <w:r w:rsidR="007B0AD8" w:rsidRPr="00370AC3">
              <w:rPr>
                <w:rFonts w:ascii="Arial" w:hAnsi="Arial" w:cs="Arial"/>
              </w:rPr>
              <w:tab/>
            </w:r>
            <w:r w:rsidRPr="00370AC3">
              <w:rPr>
                <w:rFonts w:ascii="Arial" w:hAnsi="Arial" w:cs="Arial"/>
              </w:rPr>
              <w:t xml:space="preserve">5'001 </w:t>
            </w:r>
            <w:r w:rsidRPr="00370AC3">
              <w:rPr>
                <w:rFonts w:ascii="Arial" w:hAnsi="Arial" w:cs="Arial"/>
              </w:rPr>
              <w:tab/>
              <w:t>à CHF</w:t>
            </w:r>
            <w:r w:rsidR="007B0AD8" w:rsidRPr="00370AC3">
              <w:rPr>
                <w:rFonts w:ascii="Arial" w:hAnsi="Arial" w:cs="Arial"/>
              </w:rPr>
              <w:tab/>
            </w:r>
            <w:r w:rsidRPr="00370AC3">
              <w:rPr>
                <w:rFonts w:ascii="Arial" w:hAnsi="Arial" w:cs="Arial"/>
              </w:rPr>
              <w:t xml:space="preserve">6'000 : </w:t>
            </w:r>
            <w:r w:rsidRPr="00370AC3">
              <w:rPr>
                <w:rFonts w:ascii="Arial" w:hAnsi="Arial" w:cs="Arial"/>
              </w:rPr>
              <w:tab/>
              <w:t>subvention de CHF 775</w:t>
            </w:r>
          </w:p>
          <w:p w:rsidR="00816930" w:rsidRPr="00370AC3" w:rsidRDefault="00816930" w:rsidP="00C02ED6">
            <w:pPr>
              <w:pStyle w:val="Sansinterligne"/>
              <w:tabs>
                <w:tab w:val="left" w:pos="568"/>
                <w:tab w:val="right" w:pos="1577"/>
                <w:tab w:val="left" w:pos="1644"/>
                <w:tab w:val="right" w:pos="3005"/>
                <w:tab w:val="left" w:pos="3136"/>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t>CHF</w:t>
            </w:r>
            <w:r w:rsidR="007B0AD8" w:rsidRPr="00370AC3">
              <w:rPr>
                <w:rFonts w:ascii="Arial" w:hAnsi="Arial" w:cs="Arial"/>
              </w:rPr>
              <w:tab/>
            </w:r>
            <w:r w:rsidRPr="00370AC3">
              <w:rPr>
                <w:rFonts w:ascii="Arial" w:hAnsi="Arial" w:cs="Arial"/>
              </w:rPr>
              <w:t xml:space="preserve">6'001 </w:t>
            </w:r>
            <w:r w:rsidRPr="00370AC3">
              <w:rPr>
                <w:rFonts w:ascii="Arial" w:hAnsi="Arial" w:cs="Arial"/>
              </w:rPr>
              <w:tab/>
              <w:t>à</w:t>
            </w:r>
            <w:r w:rsidR="009639B6" w:rsidRPr="00370AC3">
              <w:rPr>
                <w:rFonts w:ascii="Arial" w:hAnsi="Arial" w:cs="Arial"/>
              </w:rPr>
              <w:t xml:space="preserve"> CHF</w:t>
            </w:r>
            <w:r w:rsidR="007B0AD8" w:rsidRPr="00370AC3">
              <w:rPr>
                <w:rFonts w:ascii="Arial" w:hAnsi="Arial" w:cs="Arial"/>
              </w:rPr>
              <w:tab/>
            </w:r>
            <w:r w:rsidR="009639B6" w:rsidRPr="00370AC3">
              <w:rPr>
                <w:rFonts w:ascii="Arial" w:hAnsi="Arial" w:cs="Arial"/>
              </w:rPr>
              <w:t>7'000</w:t>
            </w:r>
            <w:r w:rsidRPr="00370AC3">
              <w:rPr>
                <w:rFonts w:ascii="Arial" w:hAnsi="Arial" w:cs="Arial"/>
              </w:rPr>
              <w:t> :</w:t>
            </w:r>
            <w:r w:rsidR="00F31E0A" w:rsidRPr="00370AC3">
              <w:rPr>
                <w:rFonts w:ascii="Arial" w:hAnsi="Arial" w:cs="Arial"/>
              </w:rPr>
              <w:tab/>
            </w:r>
            <w:r w:rsidRPr="00370AC3">
              <w:rPr>
                <w:rFonts w:ascii="Arial" w:hAnsi="Arial" w:cs="Arial"/>
              </w:rPr>
              <w:t>s</w:t>
            </w:r>
            <w:r w:rsidR="009639B6" w:rsidRPr="00370AC3">
              <w:rPr>
                <w:rFonts w:ascii="Arial" w:hAnsi="Arial" w:cs="Arial"/>
              </w:rPr>
              <w:t>ubvention de CHF 800</w:t>
            </w:r>
          </w:p>
          <w:p w:rsidR="00816930" w:rsidRPr="00370AC3" w:rsidRDefault="00816930" w:rsidP="00C02ED6">
            <w:pPr>
              <w:pStyle w:val="Sansinterligne"/>
              <w:tabs>
                <w:tab w:val="left" w:pos="568"/>
                <w:tab w:val="right" w:pos="1577"/>
                <w:tab w:val="left" w:pos="1644"/>
                <w:tab w:val="right" w:pos="3005"/>
                <w:tab w:val="left" w:pos="3136"/>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w:t>
            </w:r>
            <w:r w:rsidR="007B0AD8" w:rsidRPr="00370AC3">
              <w:rPr>
                <w:rFonts w:ascii="Arial" w:hAnsi="Arial" w:cs="Arial"/>
              </w:rPr>
              <w:tab/>
            </w:r>
            <w:r w:rsidR="009639B6" w:rsidRPr="00370AC3">
              <w:rPr>
                <w:rFonts w:ascii="Arial" w:hAnsi="Arial" w:cs="Arial"/>
              </w:rPr>
              <w:t>7'001</w:t>
            </w:r>
            <w:r w:rsidRPr="00370AC3">
              <w:rPr>
                <w:rFonts w:ascii="Arial" w:hAnsi="Arial" w:cs="Arial"/>
              </w:rPr>
              <w:t xml:space="preserve"> </w:t>
            </w:r>
            <w:r w:rsidRPr="00370AC3">
              <w:rPr>
                <w:rFonts w:ascii="Arial" w:hAnsi="Arial" w:cs="Arial"/>
              </w:rPr>
              <w:tab/>
              <w:t>à</w:t>
            </w:r>
            <w:r w:rsidR="009639B6" w:rsidRPr="00370AC3">
              <w:rPr>
                <w:rFonts w:ascii="Arial" w:hAnsi="Arial" w:cs="Arial"/>
              </w:rPr>
              <w:t xml:space="preserve"> CHF</w:t>
            </w:r>
            <w:r w:rsidR="007B0AD8" w:rsidRPr="00370AC3">
              <w:rPr>
                <w:rFonts w:ascii="Arial" w:hAnsi="Arial" w:cs="Arial"/>
              </w:rPr>
              <w:tab/>
            </w:r>
            <w:r w:rsidR="009639B6" w:rsidRPr="00370AC3">
              <w:rPr>
                <w:rFonts w:ascii="Arial" w:hAnsi="Arial" w:cs="Arial"/>
              </w:rPr>
              <w:t>8'000</w:t>
            </w:r>
            <w:r w:rsidRPr="00370AC3">
              <w:rPr>
                <w:rFonts w:ascii="Arial" w:hAnsi="Arial" w:cs="Arial"/>
              </w:rPr>
              <w:t> :</w:t>
            </w:r>
            <w:r w:rsidR="00F31E0A" w:rsidRPr="00370AC3">
              <w:rPr>
                <w:rFonts w:ascii="Arial" w:hAnsi="Arial" w:cs="Arial"/>
              </w:rPr>
              <w:tab/>
            </w:r>
            <w:r w:rsidR="009639B6" w:rsidRPr="00370AC3">
              <w:rPr>
                <w:rFonts w:ascii="Arial" w:hAnsi="Arial" w:cs="Arial"/>
              </w:rPr>
              <w:t>subvention de CHF 820</w:t>
            </w:r>
          </w:p>
          <w:p w:rsidR="00816930" w:rsidRPr="00370AC3" w:rsidRDefault="00816930" w:rsidP="00C02ED6">
            <w:pPr>
              <w:pStyle w:val="Sansinterligne"/>
              <w:tabs>
                <w:tab w:val="left" w:pos="568"/>
                <w:tab w:val="right" w:pos="1577"/>
                <w:tab w:val="left" w:pos="1644"/>
                <w:tab w:val="right" w:pos="3005"/>
                <w:tab w:val="left" w:pos="3136"/>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w:t>
            </w:r>
            <w:r w:rsidR="007B0AD8" w:rsidRPr="00370AC3">
              <w:rPr>
                <w:rFonts w:ascii="Arial" w:hAnsi="Arial" w:cs="Arial"/>
              </w:rPr>
              <w:tab/>
            </w:r>
            <w:r w:rsidR="009639B6" w:rsidRPr="00370AC3">
              <w:rPr>
                <w:rFonts w:ascii="Arial" w:hAnsi="Arial" w:cs="Arial"/>
              </w:rPr>
              <w:t>8'001</w:t>
            </w:r>
            <w:r w:rsidRPr="00370AC3">
              <w:rPr>
                <w:rFonts w:ascii="Arial" w:hAnsi="Arial" w:cs="Arial"/>
              </w:rPr>
              <w:t xml:space="preserve"> </w:t>
            </w:r>
            <w:r w:rsidRPr="00370AC3">
              <w:rPr>
                <w:rFonts w:ascii="Arial" w:hAnsi="Arial" w:cs="Arial"/>
              </w:rPr>
              <w:tab/>
              <w:t xml:space="preserve">à </w:t>
            </w:r>
            <w:r w:rsidR="009639B6" w:rsidRPr="00370AC3">
              <w:rPr>
                <w:rFonts w:ascii="Arial" w:hAnsi="Arial" w:cs="Arial"/>
              </w:rPr>
              <w:t>CHF</w:t>
            </w:r>
            <w:r w:rsidR="007B0AD8" w:rsidRPr="00370AC3">
              <w:rPr>
                <w:rFonts w:ascii="Arial" w:hAnsi="Arial" w:cs="Arial"/>
              </w:rPr>
              <w:tab/>
            </w:r>
            <w:r w:rsidR="009639B6" w:rsidRPr="00370AC3">
              <w:rPr>
                <w:rFonts w:ascii="Arial" w:hAnsi="Arial" w:cs="Arial"/>
              </w:rPr>
              <w:t>9'000</w:t>
            </w:r>
            <w:r w:rsidRPr="00370AC3">
              <w:rPr>
                <w:rFonts w:ascii="Arial" w:hAnsi="Arial" w:cs="Arial"/>
              </w:rPr>
              <w:t> :</w:t>
            </w:r>
            <w:r w:rsidR="00F31E0A" w:rsidRPr="00370AC3">
              <w:rPr>
                <w:rFonts w:ascii="Arial" w:hAnsi="Arial" w:cs="Arial"/>
              </w:rPr>
              <w:tab/>
            </w:r>
            <w:r w:rsidR="009639B6" w:rsidRPr="00370AC3">
              <w:rPr>
                <w:rFonts w:ascii="Arial" w:hAnsi="Arial" w:cs="Arial"/>
              </w:rPr>
              <w:t>subvention de CHF 840</w:t>
            </w:r>
          </w:p>
          <w:p w:rsidR="00816930" w:rsidRPr="00370AC3" w:rsidRDefault="00816930" w:rsidP="00C02ED6">
            <w:pPr>
              <w:pStyle w:val="Sansinterligne"/>
              <w:tabs>
                <w:tab w:val="left" w:pos="568"/>
                <w:tab w:val="right" w:pos="1577"/>
                <w:tab w:val="left" w:pos="1644"/>
                <w:tab w:val="right" w:pos="3005"/>
                <w:tab w:val="left" w:pos="3136"/>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w:t>
            </w:r>
            <w:r w:rsidR="007B0AD8" w:rsidRPr="00370AC3">
              <w:rPr>
                <w:rFonts w:ascii="Arial" w:hAnsi="Arial" w:cs="Arial"/>
              </w:rPr>
              <w:tab/>
            </w:r>
            <w:r w:rsidR="009639B6" w:rsidRPr="00370AC3">
              <w:rPr>
                <w:rFonts w:ascii="Arial" w:hAnsi="Arial" w:cs="Arial"/>
              </w:rPr>
              <w:t>9'001</w:t>
            </w:r>
            <w:r w:rsidRPr="00370AC3">
              <w:rPr>
                <w:rFonts w:ascii="Arial" w:hAnsi="Arial" w:cs="Arial"/>
              </w:rPr>
              <w:t xml:space="preserve"> </w:t>
            </w:r>
            <w:r w:rsidRPr="00370AC3">
              <w:rPr>
                <w:rFonts w:ascii="Arial" w:hAnsi="Arial" w:cs="Arial"/>
              </w:rPr>
              <w:tab/>
              <w:t>à</w:t>
            </w:r>
            <w:r w:rsidR="009639B6" w:rsidRPr="00370AC3">
              <w:rPr>
                <w:rFonts w:ascii="Arial" w:hAnsi="Arial" w:cs="Arial"/>
              </w:rPr>
              <w:t xml:space="preserve"> CHF</w:t>
            </w:r>
            <w:r w:rsidR="00863086" w:rsidRPr="00370AC3">
              <w:rPr>
                <w:rFonts w:ascii="Arial" w:hAnsi="Arial" w:cs="Arial"/>
              </w:rPr>
              <w:tab/>
            </w:r>
            <w:r w:rsidR="009639B6" w:rsidRPr="00370AC3">
              <w:rPr>
                <w:rFonts w:ascii="Arial" w:hAnsi="Arial" w:cs="Arial"/>
              </w:rPr>
              <w:t>10'000</w:t>
            </w:r>
            <w:r w:rsidRPr="00370AC3">
              <w:rPr>
                <w:rFonts w:ascii="Arial" w:hAnsi="Arial" w:cs="Arial"/>
              </w:rPr>
              <w:t> :</w:t>
            </w:r>
            <w:r w:rsidR="00F31E0A" w:rsidRPr="00370AC3">
              <w:rPr>
                <w:rFonts w:ascii="Arial" w:hAnsi="Arial" w:cs="Arial"/>
              </w:rPr>
              <w:tab/>
            </w:r>
            <w:r w:rsidRPr="00370AC3">
              <w:rPr>
                <w:rFonts w:ascii="Arial" w:hAnsi="Arial" w:cs="Arial"/>
              </w:rPr>
              <w:t>sub</w:t>
            </w:r>
            <w:r w:rsidR="009639B6" w:rsidRPr="00370AC3">
              <w:rPr>
                <w:rFonts w:ascii="Arial" w:hAnsi="Arial" w:cs="Arial"/>
              </w:rPr>
              <w:t>vention de CHF 860</w:t>
            </w:r>
          </w:p>
          <w:p w:rsidR="00816930" w:rsidRPr="00370AC3" w:rsidRDefault="00816930" w:rsidP="00C02ED6">
            <w:pPr>
              <w:pStyle w:val="Sansinterligne"/>
              <w:tabs>
                <w:tab w:val="right" w:pos="1577"/>
                <w:tab w:val="left" w:pos="1644"/>
                <w:tab w:val="left" w:pos="1904"/>
                <w:tab w:val="right" w:pos="3005"/>
                <w:tab w:val="left" w:pos="3136"/>
                <w:tab w:val="right" w:pos="3278"/>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 10'001</w:t>
            </w:r>
            <w:r w:rsidR="00CE238A">
              <w:rPr>
                <w:rFonts w:ascii="Arial" w:hAnsi="Arial" w:cs="Arial"/>
              </w:rPr>
              <w:t xml:space="preserve"> </w:t>
            </w:r>
            <w:r w:rsidRPr="00370AC3">
              <w:rPr>
                <w:rFonts w:ascii="Arial" w:hAnsi="Arial" w:cs="Arial"/>
              </w:rPr>
              <w:t>à</w:t>
            </w:r>
            <w:r w:rsidR="009639B6" w:rsidRPr="00370AC3">
              <w:rPr>
                <w:rFonts w:ascii="Arial" w:hAnsi="Arial" w:cs="Arial"/>
              </w:rPr>
              <w:t xml:space="preserve"> CHF</w:t>
            </w:r>
            <w:r w:rsidR="00863086" w:rsidRPr="00370AC3">
              <w:rPr>
                <w:rFonts w:ascii="Arial" w:hAnsi="Arial" w:cs="Arial"/>
              </w:rPr>
              <w:tab/>
            </w:r>
            <w:r w:rsidR="009639B6" w:rsidRPr="00370AC3">
              <w:rPr>
                <w:rFonts w:ascii="Arial" w:hAnsi="Arial" w:cs="Arial"/>
              </w:rPr>
              <w:t>11'000</w:t>
            </w:r>
            <w:r w:rsidRPr="00370AC3">
              <w:rPr>
                <w:rFonts w:ascii="Arial" w:hAnsi="Arial" w:cs="Arial"/>
              </w:rPr>
              <w:t> :</w:t>
            </w:r>
            <w:r w:rsidR="00F31E0A" w:rsidRPr="00370AC3">
              <w:rPr>
                <w:rFonts w:ascii="Arial" w:hAnsi="Arial" w:cs="Arial"/>
              </w:rPr>
              <w:tab/>
            </w:r>
            <w:r w:rsidR="009639B6" w:rsidRPr="00370AC3">
              <w:rPr>
                <w:rFonts w:ascii="Arial" w:hAnsi="Arial" w:cs="Arial"/>
              </w:rPr>
              <w:t>subvention de CHF 875</w:t>
            </w:r>
          </w:p>
          <w:p w:rsidR="00816930" w:rsidRPr="00370AC3" w:rsidRDefault="00816930" w:rsidP="00C02ED6">
            <w:pPr>
              <w:pStyle w:val="Sansinterligne"/>
              <w:tabs>
                <w:tab w:val="right" w:pos="1577"/>
                <w:tab w:val="left" w:pos="1644"/>
                <w:tab w:val="left" w:pos="1904"/>
                <w:tab w:val="right" w:pos="3005"/>
                <w:tab w:val="left" w:pos="3136"/>
                <w:tab w:val="right" w:pos="3278"/>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 11'001</w:t>
            </w:r>
            <w:r w:rsidRPr="00370AC3">
              <w:rPr>
                <w:rFonts w:ascii="Arial" w:hAnsi="Arial" w:cs="Arial"/>
              </w:rPr>
              <w:t xml:space="preserve"> à </w:t>
            </w:r>
            <w:r w:rsidR="009639B6" w:rsidRPr="00370AC3">
              <w:rPr>
                <w:rFonts w:ascii="Arial" w:hAnsi="Arial" w:cs="Arial"/>
              </w:rPr>
              <w:t>CHF</w:t>
            </w:r>
            <w:r w:rsidR="00863086" w:rsidRPr="00370AC3">
              <w:rPr>
                <w:rFonts w:ascii="Arial" w:hAnsi="Arial" w:cs="Arial"/>
              </w:rPr>
              <w:tab/>
            </w:r>
            <w:r w:rsidR="009639B6" w:rsidRPr="00370AC3">
              <w:rPr>
                <w:rFonts w:ascii="Arial" w:hAnsi="Arial" w:cs="Arial"/>
              </w:rPr>
              <w:t>12'000</w:t>
            </w:r>
            <w:r w:rsidRPr="00370AC3">
              <w:rPr>
                <w:rFonts w:ascii="Arial" w:hAnsi="Arial" w:cs="Arial"/>
              </w:rPr>
              <w:t xml:space="preserve"> : </w:t>
            </w:r>
            <w:r w:rsidRPr="00370AC3">
              <w:rPr>
                <w:rFonts w:ascii="Arial" w:hAnsi="Arial" w:cs="Arial"/>
              </w:rPr>
              <w:tab/>
            </w:r>
            <w:r w:rsidR="009639B6" w:rsidRPr="00370AC3">
              <w:rPr>
                <w:rFonts w:ascii="Arial" w:hAnsi="Arial" w:cs="Arial"/>
              </w:rPr>
              <w:t>subvention de CHF 890</w:t>
            </w:r>
          </w:p>
          <w:p w:rsidR="00816930" w:rsidRPr="00370AC3" w:rsidRDefault="00816930" w:rsidP="00C02ED6">
            <w:pPr>
              <w:pStyle w:val="Sansinterligne"/>
              <w:tabs>
                <w:tab w:val="right" w:pos="1577"/>
                <w:tab w:val="left" w:pos="1644"/>
                <w:tab w:val="left" w:pos="1904"/>
                <w:tab w:val="right" w:pos="3005"/>
                <w:tab w:val="left" w:pos="3136"/>
                <w:tab w:val="right" w:pos="3278"/>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 12'001</w:t>
            </w:r>
            <w:r w:rsidR="00CE238A">
              <w:rPr>
                <w:rFonts w:ascii="Arial" w:hAnsi="Arial" w:cs="Arial"/>
              </w:rPr>
              <w:t xml:space="preserve"> </w:t>
            </w:r>
            <w:r w:rsidRPr="00370AC3">
              <w:rPr>
                <w:rFonts w:ascii="Arial" w:hAnsi="Arial" w:cs="Arial"/>
              </w:rPr>
              <w:t>à</w:t>
            </w:r>
            <w:r w:rsidR="009639B6" w:rsidRPr="00370AC3">
              <w:rPr>
                <w:rFonts w:ascii="Arial" w:hAnsi="Arial" w:cs="Arial"/>
              </w:rPr>
              <w:t xml:space="preserve"> CHF</w:t>
            </w:r>
            <w:r w:rsidR="00863086" w:rsidRPr="00370AC3">
              <w:rPr>
                <w:rFonts w:ascii="Arial" w:hAnsi="Arial" w:cs="Arial"/>
              </w:rPr>
              <w:tab/>
            </w:r>
            <w:r w:rsidR="009639B6" w:rsidRPr="00370AC3">
              <w:rPr>
                <w:rFonts w:ascii="Arial" w:hAnsi="Arial" w:cs="Arial"/>
              </w:rPr>
              <w:t>13'000</w:t>
            </w:r>
            <w:r w:rsidRPr="00370AC3">
              <w:rPr>
                <w:rFonts w:ascii="Arial" w:hAnsi="Arial" w:cs="Arial"/>
              </w:rPr>
              <w:t> :</w:t>
            </w:r>
            <w:r w:rsidR="00F31E0A" w:rsidRPr="00370AC3">
              <w:rPr>
                <w:rFonts w:ascii="Arial" w:hAnsi="Arial" w:cs="Arial"/>
              </w:rPr>
              <w:tab/>
            </w:r>
            <w:r w:rsidR="009639B6" w:rsidRPr="00370AC3">
              <w:rPr>
                <w:rFonts w:ascii="Arial" w:hAnsi="Arial" w:cs="Arial"/>
              </w:rPr>
              <w:t>subvention de CHF 905</w:t>
            </w:r>
          </w:p>
          <w:p w:rsidR="00816930" w:rsidRPr="00370AC3" w:rsidRDefault="00816930" w:rsidP="00C02ED6">
            <w:pPr>
              <w:pStyle w:val="Sansinterligne"/>
              <w:tabs>
                <w:tab w:val="right" w:pos="1577"/>
                <w:tab w:val="left" w:pos="1644"/>
                <w:tab w:val="left" w:pos="1904"/>
                <w:tab w:val="right" w:pos="3005"/>
                <w:tab w:val="left" w:pos="3136"/>
                <w:tab w:val="right" w:pos="3278"/>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 13'001</w:t>
            </w:r>
            <w:r w:rsidRPr="00370AC3">
              <w:rPr>
                <w:rFonts w:ascii="Arial" w:hAnsi="Arial" w:cs="Arial"/>
              </w:rPr>
              <w:t xml:space="preserve"> à </w:t>
            </w:r>
            <w:r w:rsidR="009639B6" w:rsidRPr="00370AC3">
              <w:rPr>
                <w:rFonts w:ascii="Arial" w:hAnsi="Arial" w:cs="Arial"/>
              </w:rPr>
              <w:t>CHF</w:t>
            </w:r>
            <w:r w:rsidR="00863086" w:rsidRPr="00370AC3">
              <w:rPr>
                <w:rFonts w:ascii="Arial" w:hAnsi="Arial" w:cs="Arial"/>
              </w:rPr>
              <w:tab/>
            </w:r>
            <w:r w:rsidR="009639B6" w:rsidRPr="00370AC3">
              <w:rPr>
                <w:rFonts w:ascii="Arial" w:hAnsi="Arial" w:cs="Arial"/>
              </w:rPr>
              <w:t>14'000</w:t>
            </w:r>
            <w:r w:rsidRPr="00370AC3">
              <w:rPr>
                <w:rFonts w:ascii="Arial" w:hAnsi="Arial" w:cs="Arial"/>
              </w:rPr>
              <w:t> :</w:t>
            </w:r>
            <w:r w:rsidR="00F31E0A" w:rsidRPr="00370AC3">
              <w:rPr>
                <w:rFonts w:ascii="Arial" w:hAnsi="Arial" w:cs="Arial"/>
              </w:rPr>
              <w:tab/>
            </w:r>
            <w:r w:rsidR="009639B6" w:rsidRPr="00370AC3">
              <w:rPr>
                <w:rFonts w:ascii="Arial" w:hAnsi="Arial" w:cs="Arial"/>
              </w:rPr>
              <w:t>subvention de CHF 920</w:t>
            </w:r>
          </w:p>
          <w:p w:rsidR="00816930" w:rsidRPr="00370AC3" w:rsidRDefault="00816930" w:rsidP="00C02ED6">
            <w:pPr>
              <w:pStyle w:val="Sansinterligne"/>
              <w:tabs>
                <w:tab w:val="right" w:pos="1577"/>
                <w:tab w:val="left" w:pos="1644"/>
                <w:tab w:val="left" w:pos="1904"/>
                <w:tab w:val="right" w:pos="3005"/>
                <w:tab w:val="left" w:pos="3136"/>
                <w:tab w:val="right" w:pos="3278"/>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 14'001</w:t>
            </w:r>
            <w:r w:rsidR="00CE238A">
              <w:rPr>
                <w:rFonts w:ascii="Arial" w:hAnsi="Arial" w:cs="Arial"/>
              </w:rPr>
              <w:t xml:space="preserve"> </w:t>
            </w:r>
            <w:r w:rsidRPr="00370AC3">
              <w:rPr>
                <w:rFonts w:ascii="Arial" w:hAnsi="Arial" w:cs="Arial"/>
              </w:rPr>
              <w:t>à</w:t>
            </w:r>
            <w:r w:rsidR="009639B6" w:rsidRPr="00370AC3">
              <w:rPr>
                <w:rFonts w:ascii="Arial" w:hAnsi="Arial" w:cs="Arial"/>
              </w:rPr>
              <w:t xml:space="preserve"> CHF</w:t>
            </w:r>
            <w:r w:rsidR="00863086" w:rsidRPr="00370AC3">
              <w:rPr>
                <w:rFonts w:ascii="Arial" w:hAnsi="Arial" w:cs="Arial"/>
              </w:rPr>
              <w:tab/>
            </w:r>
            <w:r w:rsidR="009639B6" w:rsidRPr="00370AC3">
              <w:rPr>
                <w:rFonts w:ascii="Arial" w:hAnsi="Arial" w:cs="Arial"/>
              </w:rPr>
              <w:t>15'000</w:t>
            </w:r>
            <w:r w:rsidRPr="00370AC3">
              <w:rPr>
                <w:rFonts w:ascii="Arial" w:hAnsi="Arial" w:cs="Arial"/>
              </w:rPr>
              <w:t> :</w:t>
            </w:r>
            <w:r w:rsidR="00F31E0A" w:rsidRPr="00370AC3">
              <w:rPr>
                <w:rFonts w:ascii="Arial" w:hAnsi="Arial" w:cs="Arial"/>
              </w:rPr>
              <w:tab/>
            </w:r>
            <w:r w:rsidR="009639B6" w:rsidRPr="00370AC3">
              <w:rPr>
                <w:rFonts w:ascii="Arial" w:hAnsi="Arial" w:cs="Arial"/>
              </w:rPr>
              <w:t>subvention de CHF 935</w:t>
            </w:r>
          </w:p>
          <w:p w:rsidR="00816930" w:rsidRPr="00370AC3" w:rsidRDefault="00816930" w:rsidP="00C02ED6">
            <w:pPr>
              <w:pStyle w:val="Sansinterligne"/>
              <w:tabs>
                <w:tab w:val="right" w:pos="1577"/>
                <w:tab w:val="left" w:pos="1644"/>
                <w:tab w:val="left" w:pos="1904"/>
                <w:tab w:val="right" w:pos="3005"/>
                <w:tab w:val="left" w:pos="3136"/>
                <w:tab w:val="right" w:pos="3278"/>
                <w:tab w:val="left" w:pos="3686"/>
                <w:tab w:val="right" w:pos="5687"/>
              </w:tabs>
              <w:spacing w:after="30"/>
              <w:ind w:left="159" w:right="567"/>
              <w:rPr>
                <w:rFonts w:ascii="Arial" w:hAnsi="Arial" w:cs="Arial"/>
              </w:rPr>
            </w:pPr>
            <w:r w:rsidRPr="00370AC3">
              <w:rPr>
                <w:rFonts w:ascii="Arial" w:hAnsi="Arial" w:cs="Arial"/>
              </w:rPr>
              <w:t xml:space="preserve">De </w:t>
            </w:r>
            <w:r w:rsidRPr="00370AC3">
              <w:rPr>
                <w:rFonts w:ascii="Arial" w:hAnsi="Arial" w:cs="Arial"/>
              </w:rPr>
              <w:tab/>
            </w:r>
            <w:r w:rsidR="009639B6" w:rsidRPr="00370AC3">
              <w:rPr>
                <w:rFonts w:ascii="Arial" w:hAnsi="Arial" w:cs="Arial"/>
              </w:rPr>
              <w:t>CHF 15'001</w:t>
            </w:r>
            <w:r w:rsidRPr="00370AC3">
              <w:rPr>
                <w:rFonts w:ascii="Arial" w:hAnsi="Arial" w:cs="Arial"/>
              </w:rPr>
              <w:t xml:space="preserve"> à</w:t>
            </w:r>
            <w:r w:rsidR="009639B6" w:rsidRPr="00370AC3">
              <w:rPr>
                <w:rFonts w:ascii="Arial" w:hAnsi="Arial" w:cs="Arial"/>
              </w:rPr>
              <w:t xml:space="preserve"> CHF</w:t>
            </w:r>
            <w:r w:rsidR="00863086" w:rsidRPr="00370AC3">
              <w:rPr>
                <w:rFonts w:ascii="Arial" w:hAnsi="Arial" w:cs="Arial"/>
              </w:rPr>
              <w:tab/>
            </w:r>
            <w:r w:rsidR="009639B6" w:rsidRPr="00370AC3">
              <w:rPr>
                <w:rFonts w:ascii="Arial" w:hAnsi="Arial" w:cs="Arial"/>
              </w:rPr>
              <w:t>16'000</w:t>
            </w:r>
            <w:r w:rsidRPr="00370AC3">
              <w:rPr>
                <w:rFonts w:ascii="Arial" w:hAnsi="Arial" w:cs="Arial"/>
              </w:rPr>
              <w:t> :</w:t>
            </w:r>
            <w:r w:rsidR="00F31E0A" w:rsidRPr="00370AC3">
              <w:rPr>
                <w:rFonts w:ascii="Arial" w:hAnsi="Arial" w:cs="Arial"/>
              </w:rPr>
              <w:tab/>
            </w:r>
            <w:r w:rsidRPr="00370AC3">
              <w:rPr>
                <w:rFonts w:ascii="Arial" w:hAnsi="Arial" w:cs="Arial"/>
              </w:rPr>
              <w:t>subvention de</w:t>
            </w:r>
            <w:r w:rsidR="009639B6" w:rsidRPr="00370AC3">
              <w:rPr>
                <w:rFonts w:ascii="Arial" w:hAnsi="Arial" w:cs="Arial"/>
              </w:rPr>
              <w:t xml:space="preserve"> CHF 950</w:t>
            </w:r>
          </w:p>
          <w:p w:rsidR="00816930" w:rsidRPr="00370AC3" w:rsidRDefault="00816930" w:rsidP="00C02ED6">
            <w:pPr>
              <w:pStyle w:val="Sansinterligne"/>
              <w:tabs>
                <w:tab w:val="left" w:pos="3686"/>
              </w:tabs>
              <w:spacing w:before="120"/>
              <w:jc w:val="both"/>
              <w:rPr>
                <w:rFonts w:ascii="Arial" w:hAnsi="Arial" w:cs="Arial"/>
              </w:rPr>
            </w:pPr>
            <w:r w:rsidRPr="00370AC3">
              <w:rPr>
                <w:rFonts w:ascii="Arial" w:hAnsi="Arial" w:cs="Arial"/>
              </w:rPr>
              <w:t>Pour chaque tranche de CHF 1'</w:t>
            </w:r>
            <w:r w:rsidR="009639B6" w:rsidRPr="00370AC3">
              <w:rPr>
                <w:rFonts w:ascii="Arial" w:hAnsi="Arial" w:cs="Arial"/>
              </w:rPr>
              <w:t xml:space="preserve">000 supplémentaires, CHF 10 </w:t>
            </w:r>
            <w:r w:rsidRPr="00370AC3">
              <w:rPr>
                <w:rFonts w:ascii="Arial" w:hAnsi="Arial" w:cs="Arial"/>
              </w:rPr>
              <w:t xml:space="preserve">de subvention </w:t>
            </w:r>
            <w:r w:rsidR="003C2670" w:rsidRPr="00370AC3">
              <w:rPr>
                <w:rFonts w:ascii="Arial" w:hAnsi="Arial" w:cs="Arial"/>
              </w:rPr>
              <w:t xml:space="preserve">sont versés </w:t>
            </w:r>
            <w:r w:rsidRPr="00370AC3">
              <w:rPr>
                <w:rFonts w:ascii="Arial" w:hAnsi="Arial" w:cs="Arial"/>
              </w:rPr>
              <w:t>en plus.</w:t>
            </w:r>
          </w:p>
          <w:p w:rsidR="00816930" w:rsidRPr="00370AC3" w:rsidRDefault="00816930"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F31E0A" w:rsidRPr="00370AC3">
              <w:rPr>
                <w:rFonts w:ascii="Arial" w:hAnsi="Arial" w:cs="Arial"/>
                <w:sz w:val="22"/>
                <w:szCs w:val="22"/>
                <w:vertAlign w:val="superscript"/>
              </w:rPr>
              <w:t> </w:t>
            </w:r>
            <w:r w:rsidRPr="00370AC3">
              <w:rPr>
                <w:rFonts w:ascii="Arial" w:hAnsi="Arial" w:cs="Arial"/>
                <w:sz w:val="22"/>
                <w:szCs w:val="22"/>
              </w:rPr>
              <w:t xml:space="preserve">Ces travaux sont réalisés par </w:t>
            </w:r>
            <w:r w:rsidR="00245526" w:rsidRPr="00370AC3">
              <w:rPr>
                <w:rFonts w:ascii="Arial" w:hAnsi="Arial" w:cs="Arial"/>
                <w:sz w:val="22"/>
                <w:szCs w:val="22"/>
              </w:rPr>
              <w:t xml:space="preserve">la ou </w:t>
            </w:r>
            <w:r w:rsidRPr="00370AC3">
              <w:rPr>
                <w:rFonts w:ascii="Arial" w:hAnsi="Arial" w:cs="Arial"/>
                <w:sz w:val="22"/>
                <w:szCs w:val="22"/>
              </w:rPr>
              <w:t>le propriétaire, sous le contrôle de la Commune.</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0" w:name="_Toc479070176"/>
            <w:r w:rsidRPr="00370AC3">
              <w:rPr>
                <w:rFonts w:ascii="Arial" w:hAnsi="Arial" w:cs="Arial"/>
                <w:color w:val="auto"/>
              </w:rPr>
              <w:t>Frais d'entretien</w:t>
            </w:r>
            <w:bookmarkEnd w:id="160"/>
          </w:p>
        </w:tc>
        <w:tc>
          <w:tcPr>
            <w:tcW w:w="7087" w:type="dxa"/>
          </w:tcPr>
          <w:p w:rsidR="00B80D3C" w:rsidRPr="00370AC3" w:rsidRDefault="00031DDA" w:rsidP="00031DDA">
            <w:pPr>
              <w:pStyle w:val="Sansinterligne"/>
              <w:tabs>
                <w:tab w:val="left" w:pos="726"/>
                <w:tab w:val="left" w:pos="3686"/>
              </w:tabs>
              <w:spacing w:before="200" w:after="120"/>
              <w:jc w:val="both"/>
              <w:rPr>
                <w:rFonts w:ascii="Arial" w:hAnsi="Arial" w:cs="Arial"/>
              </w:rPr>
            </w:pPr>
            <w:r>
              <w:rPr>
                <w:rFonts w:ascii="Arial" w:hAnsi="Arial" w:cs="Arial"/>
                <w:b/>
              </w:rPr>
              <w:t>Art. 94</w:t>
            </w:r>
            <w:r>
              <w:rPr>
                <w:rFonts w:ascii="Arial" w:hAnsi="Arial" w:cs="Arial"/>
                <w:b/>
              </w:rPr>
              <w:tab/>
            </w:r>
            <w:r w:rsidR="00816930" w:rsidRPr="00370AC3">
              <w:rPr>
                <w:rFonts w:ascii="Arial" w:hAnsi="Arial" w:cs="Arial"/>
                <w:vertAlign w:val="superscript"/>
              </w:rPr>
              <w:t>1</w:t>
            </w:r>
            <w:r w:rsidR="00092228" w:rsidRPr="00370AC3">
              <w:rPr>
                <w:rFonts w:ascii="Arial" w:hAnsi="Arial" w:cs="Arial"/>
                <w:vertAlign w:val="superscript"/>
              </w:rPr>
              <w:t> </w:t>
            </w:r>
            <w:r w:rsidR="00B80D3C" w:rsidRPr="00370AC3">
              <w:rPr>
                <w:rFonts w:ascii="Arial" w:hAnsi="Arial" w:cs="Arial"/>
              </w:rPr>
              <w:t>Les frais occasionnés par</w:t>
            </w:r>
            <w:r w:rsidR="009639B6" w:rsidRPr="00370AC3">
              <w:rPr>
                <w:rFonts w:ascii="Arial" w:hAnsi="Arial" w:cs="Arial"/>
              </w:rPr>
              <w:t xml:space="preserve"> </w:t>
            </w:r>
            <w:r w:rsidR="00B80D3C" w:rsidRPr="00370AC3">
              <w:rPr>
                <w:rFonts w:ascii="Arial" w:hAnsi="Arial" w:cs="Arial"/>
              </w:rPr>
              <w:t>:</w:t>
            </w:r>
          </w:p>
          <w:p w:rsidR="00B80D3C" w:rsidRPr="00370AC3" w:rsidRDefault="00B80D3C"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 curage des chambres ;</w:t>
            </w:r>
          </w:p>
          <w:p w:rsidR="00B80D3C" w:rsidRPr="00370AC3" w:rsidRDefault="00B80D3C"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 nettoyage des têtes de décharge</w:t>
            </w:r>
            <w:r w:rsidR="009639B6" w:rsidRPr="00370AC3">
              <w:rPr>
                <w:rFonts w:ascii="Arial" w:hAnsi="Arial" w:cs="Arial"/>
                <w:sz w:val="22"/>
                <w:szCs w:val="22"/>
              </w:rPr>
              <w:t xml:space="preserve"> </w:t>
            </w:r>
            <w:r w:rsidRPr="00370AC3">
              <w:rPr>
                <w:rFonts w:ascii="Arial" w:hAnsi="Arial" w:cs="Arial"/>
                <w:sz w:val="22"/>
                <w:szCs w:val="22"/>
              </w:rPr>
              <w:t>;</w:t>
            </w:r>
          </w:p>
          <w:p w:rsidR="00B80D3C" w:rsidRPr="00370AC3" w:rsidRDefault="00B80D3C" w:rsidP="00C02ED6">
            <w:pPr>
              <w:pStyle w:val="Style1"/>
              <w:numPr>
                <w:ilvl w:val="0"/>
                <w:numId w:val="16"/>
              </w:numPr>
              <w:tabs>
                <w:tab w:val="left" w:pos="3686"/>
              </w:tabs>
              <w:spacing w:before="0" w:after="60"/>
              <w:rPr>
                <w:rFonts w:ascii="Arial" w:hAnsi="Arial" w:cs="Arial"/>
                <w:sz w:val="22"/>
                <w:szCs w:val="22"/>
              </w:rPr>
            </w:pPr>
            <w:r w:rsidRPr="00370AC3">
              <w:rPr>
                <w:rFonts w:ascii="Arial" w:hAnsi="Arial" w:cs="Arial"/>
                <w:sz w:val="22"/>
                <w:szCs w:val="22"/>
              </w:rPr>
              <w:t>les curages, les réparations et les remises en état de drains et de collecteurs sur des longueurs inférieures à cinq mètres</w:t>
            </w:r>
          </w:p>
          <w:p w:rsidR="00816930" w:rsidRPr="00370AC3" w:rsidRDefault="00B80D3C" w:rsidP="00C02ED6">
            <w:pPr>
              <w:pStyle w:val="Sansinterligne"/>
              <w:tabs>
                <w:tab w:val="left" w:pos="3686"/>
              </w:tabs>
              <w:spacing w:before="200" w:after="120"/>
              <w:jc w:val="both"/>
              <w:rPr>
                <w:rFonts w:ascii="Arial" w:hAnsi="Arial" w:cs="Arial"/>
              </w:rPr>
            </w:pPr>
            <w:r w:rsidRPr="00370AC3">
              <w:rPr>
                <w:rFonts w:ascii="Arial" w:hAnsi="Arial" w:cs="Arial"/>
              </w:rPr>
              <w:t>sont entièrement à charge du fonds d'entretien des drainages</w:t>
            </w:r>
            <w:r w:rsidR="00816930" w:rsidRPr="00370AC3">
              <w:rPr>
                <w:rFonts w:ascii="Arial" w:hAnsi="Arial" w:cs="Arial"/>
              </w:rPr>
              <w:t>.</w:t>
            </w:r>
          </w:p>
          <w:p w:rsidR="00816930" w:rsidRPr="00370AC3" w:rsidRDefault="00B80D3C"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092228" w:rsidRPr="00370AC3">
              <w:rPr>
                <w:rFonts w:ascii="Arial" w:hAnsi="Arial" w:cs="Arial"/>
                <w:vertAlign w:val="superscript"/>
              </w:rPr>
              <w:t> </w:t>
            </w:r>
            <w:r w:rsidR="00816930" w:rsidRPr="00370AC3">
              <w:rPr>
                <w:rFonts w:ascii="Arial" w:hAnsi="Arial" w:cs="Arial"/>
                <w:sz w:val="22"/>
                <w:szCs w:val="22"/>
              </w:rPr>
              <w:t>Le Conseil communal peut refuser l'exécution de ce genre de travaux lorsqu'il est évident qu'ils seront inopérants et ordonner une réfection complète des tranchées et collecteurs.</w:t>
            </w:r>
          </w:p>
          <w:p w:rsidR="00816930" w:rsidRPr="00370AC3" w:rsidRDefault="00B80D3C"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3</w:t>
            </w:r>
            <w:r w:rsidR="00092228" w:rsidRPr="00370AC3">
              <w:rPr>
                <w:rFonts w:ascii="Arial" w:hAnsi="Arial" w:cs="Arial"/>
                <w:vertAlign w:val="superscript"/>
              </w:rPr>
              <w:t> </w:t>
            </w:r>
            <w:r w:rsidR="00816930" w:rsidRPr="00370AC3">
              <w:rPr>
                <w:rFonts w:ascii="Arial" w:hAnsi="Arial" w:cs="Arial"/>
                <w:sz w:val="22"/>
                <w:szCs w:val="22"/>
              </w:rPr>
              <w:t>Les reconstructions partielles ou totales de drains et de collecteurs sont financées, après déduction d’éventuelles subventions fédérales et/ou cantonales à raison de 50% par le fond</w:t>
            </w:r>
            <w:r w:rsidR="00092228" w:rsidRPr="00370AC3">
              <w:rPr>
                <w:rFonts w:ascii="Arial" w:hAnsi="Arial" w:cs="Arial"/>
                <w:sz w:val="22"/>
                <w:szCs w:val="22"/>
              </w:rPr>
              <w:t>s</w:t>
            </w:r>
            <w:r w:rsidR="00816930" w:rsidRPr="00370AC3">
              <w:rPr>
                <w:rFonts w:ascii="Arial" w:hAnsi="Arial" w:cs="Arial"/>
                <w:sz w:val="22"/>
                <w:szCs w:val="22"/>
              </w:rPr>
              <w:t xml:space="preserve"> d'entretien des drainages pour les terrains définis sous </w:t>
            </w:r>
            <w:r w:rsidR="00860A90" w:rsidRPr="00370AC3">
              <w:rPr>
                <w:rFonts w:ascii="Arial" w:hAnsi="Arial" w:cs="Arial"/>
                <w:sz w:val="22"/>
                <w:szCs w:val="22"/>
              </w:rPr>
              <w:t>l’article 4.1, alinéa 1, lettre a du présent règlement</w:t>
            </w:r>
            <w:r w:rsidR="00816930" w:rsidRPr="00370AC3">
              <w:rPr>
                <w:rFonts w:ascii="Arial" w:hAnsi="Arial" w:cs="Arial"/>
                <w:sz w:val="22"/>
                <w:szCs w:val="22"/>
              </w:rPr>
              <w:t>, le solde étant à charge des propriétaires.</w:t>
            </w:r>
          </w:p>
          <w:p w:rsidR="00816930" w:rsidRPr="00370AC3" w:rsidRDefault="00B80D3C"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4</w:t>
            </w:r>
            <w:r w:rsidR="00092228" w:rsidRPr="00370AC3">
              <w:rPr>
                <w:rFonts w:ascii="Arial" w:hAnsi="Arial" w:cs="Arial"/>
                <w:vertAlign w:val="superscript"/>
              </w:rPr>
              <w:t> </w:t>
            </w:r>
            <w:r w:rsidR="00816930" w:rsidRPr="00370AC3">
              <w:rPr>
                <w:rFonts w:ascii="Arial" w:hAnsi="Arial" w:cs="Arial"/>
                <w:sz w:val="22"/>
                <w:szCs w:val="22"/>
              </w:rPr>
              <w:t>Les reconstructions partielles ou totales de drains et de collecteurs sont financées, après déduction des éventuelles subventions fédérales et/ou cantonales à raison de 20% par le fond</w:t>
            </w:r>
            <w:r w:rsidR="003D4294" w:rsidRPr="00370AC3">
              <w:rPr>
                <w:rFonts w:ascii="Arial" w:hAnsi="Arial" w:cs="Arial"/>
                <w:sz w:val="22"/>
                <w:szCs w:val="22"/>
              </w:rPr>
              <w:t>s</w:t>
            </w:r>
            <w:r w:rsidR="00816930" w:rsidRPr="00370AC3">
              <w:rPr>
                <w:rFonts w:ascii="Arial" w:hAnsi="Arial" w:cs="Arial"/>
              </w:rPr>
              <w:t xml:space="preserve"> </w:t>
            </w:r>
            <w:r w:rsidR="00816930" w:rsidRPr="00370AC3">
              <w:rPr>
                <w:rFonts w:ascii="Arial" w:hAnsi="Arial" w:cs="Arial"/>
                <w:sz w:val="22"/>
                <w:szCs w:val="22"/>
              </w:rPr>
              <w:t xml:space="preserve">d'entretien des drainages pour les terrains définis sous </w:t>
            </w:r>
            <w:r w:rsidR="00860A90" w:rsidRPr="00370AC3">
              <w:rPr>
                <w:rFonts w:ascii="Arial" w:hAnsi="Arial" w:cs="Arial"/>
                <w:sz w:val="22"/>
                <w:szCs w:val="22"/>
              </w:rPr>
              <w:t>l’article 4.1, alinéa 1, lettre b du présent règlement</w:t>
            </w:r>
            <w:r w:rsidR="00816930" w:rsidRPr="00370AC3">
              <w:rPr>
                <w:rFonts w:ascii="Arial" w:hAnsi="Arial" w:cs="Arial"/>
                <w:sz w:val="22"/>
                <w:szCs w:val="22"/>
              </w:rPr>
              <w:t>, le solde étant à charge des propriétaires.</w:t>
            </w:r>
          </w:p>
          <w:p w:rsidR="00816930" w:rsidRPr="00370AC3" w:rsidRDefault="00B80D3C"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5</w:t>
            </w:r>
            <w:r w:rsidR="00092228" w:rsidRPr="00370AC3">
              <w:rPr>
                <w:rFonts w:ascii="Arial" w:hAnsi="Arial" w:cs="Arial"/>
                <w:sz w:val="22"/>
                <w:szCs w:val="22"/>
                <w:vertAlign w:val="superscript"/>
              </w:rPr>
              <w:t> </w:t>
            </w:r>
            <w:r w:rsidR="00816930" w:rsidRPr="00370AC3">
              <w:rPr>
                <w:rFonts w:ascii="Arial" w:hAnsi="Arial" w:cs="Arial"/>
                <w:sz w:val="22"/>
                <w:szCs w:val="22"/>
              </w:rPr>
              <w:t>Le Conseil communal est en droit de suspendre le financement de l'entretien des drainages si le fond</w:t>
            </w:r>
            <w:r w:rsidR="003D4294" w:rsidRPr="00370AC3">
              <w:rPr>
                <w:rFonts w:ascii="Arial" w:hAnsi="Arial" w:cs="Arial"/>
                <w:sz w:val="22"/>
                <w:szCs w:val="22"/>
              </w:rPr>
              <w:t>s</w:t>
            </w:r>
            <w:r w:rsidR="00816930" w:rsidRPr="00370AC3">
              <w:rPr>
                <w:rFonts w:ascii="Arial" w:hAnsi="Arial" w:cs="Arial"/>
                <w:sz w:val="22"/>
                <w:szCs w:val="22"/>
              </w:rPr>
              <w:t xml:space="preserve"> est épuisé.</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1" w:name="_Toc479070177"/>
            <w:r w:rsidRPr="00370AC3">
              <w:rPr>
                <w:rFonts w:ascii="Arial" w:hAnsi="Arial" w:cs="Arial"/>
                <w:color w:val="auto"/>
              </w:rPr>
              <w:t>Reconnaissance des lieux</w:t>
            </w:r>
            <w:bookmarkEnd w:id="161"/>
          </w:p>
        </w:tc>
        <w:tc>
          <w:tcPr>
            <w:tcW w:w="7087" w:type="dxa"/>
          </w:tcPr>
          <w:p w:rsidR="00816930" w:rsidRPr="00370AC3" w:rsidRDefault="00031DD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95</w:t>
            </w:r>
            <w:r>
              <w:rPr>
                <w:rFonts w:ascii="Arial" w:hAnsi="Arial" w:cs="Arial"/>
                <w:b/>
                <w:sz w:val="22"/>
                <w:szCs w:val="22"/>
              </w:rPr>
              <w:tab/>
            </w:r>
            <w:r w:rsidR="00816930" w:rsidRPr="00370AC3">
              <w:rPr>
                <w:rFonts w:ascii="Arial" w:hAnsi="Arial" w:cs="Arial"/>
                <w:sz w:val="22"/>
                <w:szCs w:val="22"/>
              </w:rPr>
              <w:t>Le Conseil communal, d'entente avec l'</w:t>
            </w:r>
            <w:r w:rsidR="00DE5C54" w:rsidRPr="00370AC3">
              <w:rPr>
                <w:rFonts w:ascii="Arial" w:hAnsi="Arial" w:cs="Arial"/>
                <w:sz w:val="22"/>
                <w:szCs w:val="22"/>
              </w:rPr>
              <w:t>o</w:t>
            </w:r>
            <w:r w:rsidR="00816930" w:rsidRPr="00370AC3">
              <w:rPr>
                <w:rFonts w:ascii="Arial" w:hAnsi="Arial" w:cs="Arial"/>
                <w:sz w:val="22"/>
                <w:szCs w:val="22"/>
              </w:rPr>
              <w:t>ffice cantonal des améliorations foncières, examine sur place toutes réclamations et ordonne les travaux nécessaires. L</w:t>
            </w:r>
            <w:r w:rsidR="00520EFA" w:rsidRPr="00370AC3">
              <w:rPr>
                <w:rFonts w:ascii="Arial" w:hAnsi="Arial" w:cs="Arial"/>
                <w:sz w:val="22"/>
                <w:szCs w:val="22"/>
              </w:rPr>
              <w:t>a ou le</w:t>
            </w:r>
            <w:r w:rsidR="00816930" w:rsidRPr="00370AC3">
              <w:rPr>
                <w:rFonts w:ascii="Arial" w:hAnsi="Arial" w:cs="Arial"/>
                <w:sz w:val="22"/>
                <w:szCs w:val="22"/>
              </w:rPr>
              <w:t xml:space="preserve"> propriétaire et l'exploitant</w:t>
            </w:r>
            <w:r w:rsidR="00520EFA" w:rsidRPr="00370AC3">
              <w:rPr>
                <w:rFonts w:ascii="Arial" w:hAnsi="Arial" w:cs="Arial"/>
                <w:sz w:val="22"/>
                <w:szCs w:val="22"/>
              </w:rPr>
              <w:t>-e</w:t>
            </w:r>
            <w:r w:rsidR="00816930" w:rsidRPr="00370AC3">
              <w:rPr>
                <w:rFonts w:ascii="Arial" w:hAnsi="Arial" w:cs="Arial"/>
                <w:sz w:val="22"/>
                <w:szCs w:val="22"/>
              </w:rPr>
              <w:t xml:space="preserve"> concerné</w:t>
            </w:r>
            <w:r w:rsidR="00520EFA" w:rsidRPr="00370AC3">
              <w:rPr>
                <w:rFonts w:ascii="Arial" w:hAnsi="Arial" w:cs="Arial"/>
                <w:sz w:val="22"/>
                <w:szCs w:val="22"/>
              </w:rPr>
              <w:t>-e-</w:t>
            </w:r>
            <w:r w:rsidR="00816930" w:rsidRPr="00370AC3">
              <w:rPr>
                <w:rFonts w:ascii="Arial" w:hAnsi="Arial" w:cs="Arial"/>
                <w:sz w:val="22"/>
                <w:szCs w:val="22"/>
              </w:rPr>
              <w:t>s sont convoqué</w:t>
            </w:r>
            <w:r w:rsidR="00520EFA" w:rsidRPr="00370AC3">
              <w:rPr>
                <w:rFonts w:ascii="Arial" w:hAnsi="Arial" w:cs="Arial"/>
                <w:sz w:val="22"/>
                <w:szCs w:val="22"/>
              </w:rPr>
              <w:t>-e-</w:t>
            </w:r>
            <w:r w:rsidR="00816930" w:rsidRPr="00370AC3">
              <w:rPr>
                <w:rFonts w:ascii="Arial" w:hAnsi="Arial" w:cs="Arial"/>
                <w:sz w:val="22"/>
                <w:szCs w:val="22"/>
              </w:rPr>
              <w:t>s pour participer à la reconnaissance des lieux.</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2" w:name="_Toc479070178"/>
            <w:r w:rsidRPr="00370AC3">
              <w:rPr>
                <w:rFonts w:ascii="Arial" w:hAnsi="Arial" w:cs="Arial"/>
                <w:color w:val="auto"/>
              </w:rPr>
              <w:t>Accès aux parcelles</w:t>
            </w:r>
            <w:bookmarkEnd w:id="162"/>
          </w:p>
        </w:tc>
        <w:tc>
          <w:tcPr>
            <w:tcW w:w="7087" w:type="dxa"/>
          </w:tcPr>
          <w:p w:rsidR="00816930" w:rsidRPr="00370AC3" w:rsidRDefault="00031DDA" w:rsidP="00B551A4">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96</w:t>
            </w:r>
            <w:r>
              <w:rPr>
                <w:rFonts w:ascii="Arial" w:hAnsi="Arial" w:cs="Arial"/>
                <w:b/>
                <w:sz w:val="22"/>
                <w:szCs w:val="22"/>
              </w:rPr>
              <w:tab/>
            </w:r>
            <w:r w:rsidR="00816930" w:rsidRPr="00370AC3">
              <w:rPr>
                <w:rFonts w:ascii="Arial" w:hAnsi="Arial" w:cs="Arial"/>
                <w:sz w:val="22"/>
                <w:szCs w:val="22"/>
                <w:vertAlign w:val="superscript"/>
              </w:rPr>
              <w:t>1</w:t>
            </w:r>
            <w:r w:rsidR="00092228" w:rsidRPr="00370AC3">
              <w:rPr>
                <w:rFonts w:ascii="Arial" w:hAnsi="Arial" w:cs="Arial"/>
                <w:sz w:val="22"/>
                <w:szCs w:val="22"/>
                <w:vertAlign w:val="superscript"/>
              </w:rPr>
              <w:t> </w:t>
            </w:r>
            <w:r w:rsidR="00816930" w:rsidRPr="00370AC3">
              <w:rPr>
                <w:rFonts w:ascii="Arial" w:hAnsi="Arial" w:cs="Arial"/>
                <w:sz w:val="22"/>
                <w:szCs w:val="22"/>
              </w:rPr>
              <w:t>Pour la bonne exécution des travaux de drainage, les propriétaires sont tenus de laisser le libre accès à leurs parcelles, même si celles-ci sont en culture et même s'ils ne sont pas touchés directement par les travaux, afin de permettre l'accès aux parcelles voisines.</w:t>
            </w:r>
          </w:p>
          <w:p w:rsidR="00816930" w:rsidRPr="00B551A4" w:rsidRDefault="00B551A4" w:rsidP="00B551A4">
            <w:pPr>
              <w:pStyle w:val="Titre3"/>
              <w:numPr>
                <w:ilvl w:val="0"/>
                <w:numId w:val="0"/>
              </w:numPr>
              <w:pBdr>
                <w:bottom w:val="none" w:sz="0" w:space="0" w:color="auto"/>
              </w:pBdr>
              <w:tabs>
                <w:tab w:val="left" w:pos="317"/>
                <w:tab w:val="left" w:pos="3686"/>
              </w:tabs>
              <w:spacing w:after="120"/>
              <w:outlineLvl w:val="2"/>
              <w:rPr>
                <w:rFonts w:ascii="Arial" w:hAnsi="Arial" w:cs="Arial"/>
                <w:color w:val="auto"/>
                <w:sz w:val="22"/>
                <w:szCs w:val="22"/>
              </w:rPr>
            </w:pPr>
            <w:r w:rsidRPr="00B551A4">
              <w:rPr>
                <w:rFonts w:ascii="Arial" w:hAnsi="Arial" w:cs="Arial"/>
                <w:color w:val="auto"/>
                <w:sz w:val="22"/>
                <w:szCs w:val="22"/>
                <w:vertAlign w:val="superscript"/>
              </w:rPr>
              <w:t>2</w:t>
            </w:r>
            <w:r w:rsidRPr="00B551A4">
              <w:rPr>
                <w:rFonts w:ascii="Arial" w:hAnsi="Arial" w:cs="Arial"/>
                <w:color w:val="auto"/>
                <w:sz w:val="22"/>
                <w:szCs w:val="22"/>
              </w:rPr>
              <w:t> </w:t>
            </w:r>
            <w:r w:rsidR="00816930" w:rsidRPr="00B551A4">
              <w:rPr>
                <w:rFonts w:ascii="Arial" w:hAnsi="Arial" w:cs="Arial"/>
                <w:color w:val="auto"/>
                <w:sz w:val="22"/>
                <w:szCs w:val="22"/>
              </w:rPr>
              <w:t>En principe, aucune indemnité n'est versée.</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3" w:name="_Toc479070179"/>
            <w:r w:rsidRPr="00370AC3">
              <w:rPr>
                <w:rFonts w:ascii="Arial" w:hAnsi="Arial" w:cs="Arial"/>
                <w:color w:val="auto"/>
              </w:rPr>
              <w:t>Interdictions</w:t>
            </w:r>
            <w:bookmarkEnd w:id="163"/>
          </w:p>
        </w:tc>
        <w:tc>
          <w:tcPr>
            <w:tcW w:w="7087" w:type="dxa"/>
          </w:tcPr>
          <w:p w:rsidR="00816930" w:rsidRPr="00370AC3" w:rsidRDefault="00CE238A" w:rsidP="00C02ED6">
            <w:pPr>
              <w:pStyle w:val="ListeANumros"/>
              <w:tabs>
                <w:tab w:val="left" w:pos="780"/>
                <w:tab w:val="left" w:pos="3686"/>
              </w:tabs>
              <w:spacing w:before="200" w:after="120"/>
              <w:rPr>
                <w:rFonts w:ascii="Arial" w:hAnsi="Arial" w:cs="Arial"/>
                <w:sz w:val="22"/>
                <w:szCs w:val="22"/>
              </w:rPr>
            </w:pPr>
            <w:bookmarkStart w:id="164" w:name="_Ref222296989"/>
            <w:r>
              <w:rPr>
                <w:rFonts w:ascii="Arial" w:hAnsi="Arial" w:cs="Arial"/>
                <w:b/>
                <w:sz w:val="22"/>
                <w:szCs w:val="22"/>
              </w:rPr>
              <w:t>Art. 97</w:t>
            </w:r>
            <w:r>
              <w:rPr>
                <w:rFonts w:ascii="Arial" w:hAnsi="Arial" w:cs="Arial"/>
                <w:b/>
                <w:sz w:val="22"/>
                <w:szCs w:val="22"/>
              </w:rPr>
              <w:tab/>
            </w:r>
            <w:r w:rsidR="00816930" w:rsidRPr="00370AC3">
              <w:rPr>
                <w:rFonts w:ascii="Arial" w:hAnsi="Arial" w:cs="Arial"/>
                <w:sz w:val="22"/>
                <w:szCs w:val="22"/>
                <w:vertAlign w:val="superscript"/>
              </w:rPr>
              <w:t>1</w:t>
            </w:r>
            <w:r w:rsidR="00092228" w:rsidRPr="00370AC3">
              <w:rPr>
                <w:rFonts w:ascii="Arial" w:hAnsi="Arial" w:cs="Arial"/>
                <w:sz w:val="22"/>
                <w:szCs w:val="22"/>
                <w:vertAlign w:val="superscript"/>
              </w:rPr>
              <w:t> </w:t>
            </w:r>
            <w:r w:rsidR="00816930" w:rsidRPr="00370AC3">
              <w:rPr>
                <w:rFonts w:ascii="Arial" w:hAnsi="Arial" w:cs="Arial"/>
                <w:sz w:val="22"/>
                <w:szCs w:val="22"/>
              </w:rPr>
              <w:t>Il est interdit de :</w:t>
            </w:r>
            <w:bookmarkEnd w:id="164"/>
          </w:p>
          <w:p w:rsidR="00675DFD" w:rsidRPr="00370AC3" w:rsidRDefault="00816930" w:rsidP="00C02ED6">
            <w:pPr>
              <w:pStyle w:val="Paragraphedeliste"/>
              <w:numPr>
                <w:ilvl w:val="0"/>
                <w:numId w:val="6"/>
              </w:numPr>
              <w:tabs>
                <w:tab w:val="left" w:pos="3686"/>
              </w:tabs>
              <w:spacing w:before="120" w:after="60"/>
              <w:ind w:left="714" w:hanging="357"/>
              <w:contextualSpacing w:val="0"/>
              <w:rPr>
                <w:rFonts w:ascii="Arial" w:hAnsi="Arial" w:cs="Arial"/>
                <w:lang w:val="fr-FR"/>
              </w:rPr>
            </w:pPr>
            <w:r w:rsidRPr="00370AC3">
              <w:rPr>
                <w:rFonts w:ascii="Arial" w:hAnsi="Arial" w:cs="Arial"/>
                <w:lang w:val="fr-FR"/>
              </w:rPr>
              <w:t>planter des arbres à moins de 10 m d’un drain et/ou de planter des arb</w:t>
            </w:r>
            <w:r w:rsidR="00675DFD" w:rsidRPr="00370AC3">
              <w:rPr>
                <w:rFonts w:ascii="Arial" w:hAnsi="Arial" w:cs="Arial"/>
                <w:lang w:val="fr-FR"/>
              </w:rPr>
              <w:t>ustes à moins de 6 m d'un drain</w:t>
            </w:r>
            <w:r w:rsidR="00092228" w:rsidRPr="00370AC3">
              <w:rPr>
                <w:rFonts w:ascii="Arial" w:hAnsi="Arial" w:cs="Arial"/>
                <w:lang w:val="fr-FR"/>
              </w:rPr>
              <w:t xml:space="preserve"> </w:t>
            </w:r>
            <w:r w:rsidR="00675DFD" w:rsidRPr="00370AC3">
              <w:rPr>
                <w:rFonts w:ascii="Arial" w:hAnsi="Arial" w:cs="Arial"/>
                <w:lang w:val="fr-FR"/>
              </w:rPr>
              <w:t>;</w:t>
            </w:r>
            <w:r w:rsidRPr="00370AC3">
              <w:rPr>
                <w:rFonts w:ascii="Arial" w:hAnsi="Arial" w:cs="Arial"/>
                <w:lang w:val="fr-FR"/>
              </w:rPr>
              <w:t xml:space="preserve"> </w:t>
            </w:r>
          </w:p>
          <w:p w:rsidR="00816930" w:rsidRPr="00370AC3" w:rsidRDefault="00816930" w:rsidP="00C02ED6">
            <w:pPr>
              <w:pStyle w:val="Paragraphedeliste"/>
              <w:numPr>
                <w:ilvl w:val="0"/>
                <w:numId w:val="6"/>
              </w:numPr>
              <w:tabs>
                <w:tab w:val="left" w:pos="3686"/>
              </w:tabs>
              <w:spacing w:before="120" w:after="60"/>
              <w:ind w:left="714" w:hanging="357"/>
              <w:contextualSpacing w:val="0"/>
              <w:rPr>
                <w:rFonts w:ascii="Arial" w:hAnsi="Arial" w:cs="Arial"/>
                <w:lang w:val="fr-FR"/>
              </w:rPr>
            </w:pPr>
            <w:r w:rsidRPr="00370AC3">
              <w:rPr>
                <w:rFonts w:ascii="Arial" w:hAnsi="Arial" w:cs="Arial"/>
                <w:lang w:val="fr-FR"/>
              </w:rPr>
              <w:t>cultiver des plantes risquant d’obstruer les drains par leurs racines</w:t>
            </w:r>
            <w:r w:rsidR="00092228"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6"/>
              </w:numPr>
              <w:tabs>
                <w:tab w:val="left" w:pos="3686"/>
              </w:tabs>
              <w:spacing w:before="120" w:after="60"/>
              <w:ind w:left="714" w:hanging="357"/>
              <w:contextualSpacing w:val="0"/>
              <w:rPr>
                <w:rFonts w:ascii="Arial" w:hAnsi="Arial" w:cs="Arial"/>
                <w:lang w:val="fr-FR"/>
              </w:rPr>
            </w:pPr>
            <w:r w:rsidRPr="00370AC3">
              <w:rPr>
                <w:rFonts w:ascii="Arial" w:hAnsi="Arial" w:cs="Arial"/>
                <w:lang w:val="fr-FR"/>
              </w:rPr>
              <w:t>raccorder une canalisation d’eaux usées au réseau des drainages</w:t>
            </w:r>
            <w:r w:rsidR="00092228"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6"/>
              </w:numPr>
              <w:tabs>
                <w:tab w:val="left" w:pos="3686"/>
              </w:tabs>
              <w:spacing w:before="120" w:after="60"/>
              <w:ind w:left="714" w:hanging="357"/>
              <w:contextualSpacing w:val="0"/>
              <w:rPr>
                <w:rFonts w:ascii="Arial" w:hAnsi="Arial" w:cs="Arial"/>
                <w:lang w:val="fr-FR"/>
              </w:rPr>
            </w:pPr>
            <w:r w:rsidRPr="00370AC3">
              <w:rPr>
                <w:rFonts w:ascii="Arial" w:hAnsi="Arial" w:cs="Arial"/>
                <w:lang w:val="fr-FR"/>
              </w:rPr>
              <w:t>raccorder un drain sur un collecteur d’eaux usées.</w:t>
            </w:r>
          </w:p>
          <w:p w:rsidR="00816930" w:rsidRPr="00370AC3" w:rsidRDefault="00816930" w:rsidP="00C02ED6">
            <w:pPr>
              <w:tabs>
                <w:tab w:val="left" w:pos="3686"/>
              </w:tabs>
              <w:spacing w:before="200"/>
              <w:rPr>
                <w:rFonts w:ascii="Arial" w:hAnsi="Arial" w:cs="Arial"/>
              </w:rPr>
            </w:pPr>
            <w:r w:rsidRPr="00370AC3">
              <w:rPr>
                <w:rFonts w:ascii="Arial" w:hAnsi="Arial" w:cs="Arial"/>
                <w:vertAlign w:val="superscript"/>
              </w:rPr>
              <w:t>2</w:t>
            </w:r>
            <w:r w:rsidR="00092228" w:rsidRPr="00370AC3">
              <w:rPr>
                <w:rFonts w:ascii="Arial" w:hAnsi="Arial" w:cs="Arial"/>
                <w:vertAlign w:val="superscript"/>
              </w:rPr>
              <w:t> </w:t>
            </w:r>
            <w:r w:rsidRPr="00370AC3">
              <w:rPr>
                <w:rFonts w:ascii="Arial" w:hAnsi="Arial" w:cs="Arial"/>
              </w:rPr>
              <w:t>Demeure réservé le cas des franges urbaines</w:t>
            </w:r>
            <w:r w:rsidR="00B80D3C" w:rsidRPr="00370AC3">
              <w:rPr>
                <w:rFonts w:ascii="Arial" w:hAnsi="Arial" w:cs="Arial"/>
              </w:rPr>
              <w:t xml:space="preserve"> et des arbres déjà existants</w:t>
            </w:r>
            <w:r w:rsidR="00675DFD" w:rsidRPr="00370AC3">
              <w:rPr>
                <w:rFonts w:ascii="Arial" w:hAnsi="Arial" w:cs="Arial"/>
              </w:rPr>
              <w:t xml:space="preserve"> sujets à discussion avec la Commune</w:t>
            </w:r>
            <w:r w:rsidRPr="00370AC3">
              <w:rPr>
                <w:rFonts w:ascii="Arial" w:hAnsi="Arial" w:cs="Arial"/>
              </w:rPr>
              <w:t>.</w:t>
            </w:r>
          </w:p>
          <w:p w:rsidR="00BE353B" w:rsidRPr="00370AC3" w:rsidRDefault="00BE353B" w:rsidP="00C02ED6">
            <w:pPr>
              <w:tabs>
                <w:tab w:val="left" w:pos="3686"/>
              </w:tabs>
              <w:spacing w:before="200"/>
              <w:rPr>
                <w:rFonts w:ascii="Arial" w:hAnsi="Arial" w:cs="Arial"/>
              </w:rPr>
            </w:pPr>
            <w:r w:rsidRPr="00370AC3">
              <w:rPr>
                <w:rFonts w:ascii="Arial" w:hAnsi="Arial" w:cs="Arial"/>
                <w:vertAlign w:val="superscript"/>
              </w:rPr>
              <w:t>3</w:t>
            </w:r>
            <w:r w:rsidR="00092228" w:rsidRPr="00370AC3">
              <w:rPr>
                <w:rFonts w:ascii="Arial" w:hAnsi="Arial" w:cs="Arial"/>
                <w:vertAlign w:val="superscript"/>
              </w:rPr>
              <w:t> </w:t>
            </w:r>
            <w:r w:rsidRPr="00370AC3">
              <w:rPr>
                <w:rFonts w:ascii="Arial" w:hAnsi="Arial" w:cs="Arial"/>
              </w:rPr>
              <w:t xml:space="preserve">En cas de plantation le long des canaux à ciel ouvert et des ruisseaux, les terminaisons des drains sont remplacées par des tuyaux sans perforations sur une longueur de dix mètres, pour autant que cela ne péjore pas le réseau et aux frais </w:t>
            </w:r>
            <w:r w:rsidR="00520EFA" w:rsidRPr="00370AC3">
              <w:rPr>
                <w:rFonts w:ascii="Arial" w:hAnsi="Arial" w:cs="Arial"/>
              </w:rPr>
              <w:t>de la personne qui fait la demande</w:t>
            </w:r>
            <w:r w:rsidRPr="00370AC3">
              <w:rPr>
                <w:rFonts w:ascii="Arial" w:hAnsi="Arial" w:cs="Arial"/>
              </w:rPr>
              <w:t xml:space="preserve"> pour la plus-value éventuelle.</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5" w:name="_Toc479070180"/>
            <w:bookmarkStart w:id="166" w:name="_Ref220222401"/>
            <w:r w:rsidRPr="00370AC3">
              <w:rPr>
                <w:rFonts w:ascii="Arial" w:hAnsi="Arial" w:cs="Arial"/>
                <w:color w:val="auto"/>
              </w:rPr>
              <w:t>Fouilles</w:t>
            </w:r>
            <w:bookmarkEnd w:id="165"/>
          </w:p>
        </w:tc>
        <w:tc>
          <w:tcPr>
            <w:tcW w:w="7087" w:type="dxa"/>
          </w:tcPr>
          <w:p w:rsidR="00816930" w:rsidRPr="00370AC3" w:rsidRDefault="00CE238A" w:rsidP="00C02ED6">
            <w:pPr>
              <w:pStyle w:val="ListeANumros"/>
              <w:tabs>
                <w:tab w:val="left" w:pos="780"/>
                <w:tab w:val="left" w:pos="3686"/>
              </w:tabs>
              <w:spacing w:before="200" w:after="120"/>
              <w:rPr>
                <w:rFonts w:ascii="Arial" w:hAnsi="Arial" w:cs="Arial"/>
                <w:sz w:val="22"/>
                <w:szCs w:val="22"/>
              </w:rPr>
            </w:pPr>
            <w:bookmarkStart w:id="167" w:name="_Ref222297007"/>
            <w:bookmarkEnd w:id="166"/>
            <w:r>
              <w:rPr>
                <w:rFonts w:ascii="Arial" w:hAnsi="Arial" w:cs="Arial"/>
                <w:b/>
                <w:sz w:val="22"/>
                <w:szCs w:val="22"/>
              </w:rPr>
              <w:t>Art. 98</w:t>
            </w:r>
            <w:r>
              <w:rPr>
                <w:rFonts w:ascii="Arial" w:hAnsi="Arial" w:cs="Arial"/>
                <w:b/>
                <w:sz w:val="22"/>
                <w:szCs w:val="22"/>
              </w:rPr>
              <w:tab/>
            </w:r>
            <w:r w:rsidR="00816930" w:rsidRPr="00370AC3">
              <w:rPr>
                <w:rFonts w:ascii="Arial" w:hAnsi="Arial" w:cs="Arial"/>
                <w:sz w:val="22"/>
                <w:szCs w:val="22"/>
              </w:rPr>
              <w:t>Quiconque souhaite procéder à des fouilles dans la surface agricole drainée doit en aviser préalablement la Commune par écrit. L’écoulement des drains doit être assuré dans tous les cas.</w:t>
            </w:r>
            <w:bookmarkEnd w:id="167"/>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8" w:name="_Toc479070181"/>
            <w:r w:rsidRPr="00370AC3">
              <w:rPr>
                <w:rFonts w:ascii="Arial" w:hAnsi="Arial" w:cs="Arial"/>
                <w:color w:val="auto"/>
              </w:rPr>
              <w:t>Pose de barrière</w:t>
            </w:r>
            <w:bookmarkEnd w:id="168"/>
          </w:p>
        </w:tc>
        <w:tc>
          <w:tcPr>
            <w:tcW w:w="7087" w:type="dxa"/>
          </w:tcPr>
          <w:p w:rsidR="00816930" w:rsidRPr="00370AC3" w:rsidRDefault="00CE238A" w:rsidP="00C02ED6">
            <w:pPr>
              <w:pStyle w:val="ListeANumros"/>
              <w:tabs>
                <w:tab w:val="left" w:pos="780"/>
                <w:tab w:val="left" w:pos="3686"/>
              </w:tabs>
              <w:spacing w:before="200" w:after="120"/>
              <w:rPr>
                <w:rFonts w:ascii="Arial" w:hAnsi="Arial" w:cs="Arial"/>
                <w:sz w:val="22"/>
                <w:szCs w:val="22"/>
              </w:rPr>
            </w:pPr>
            <w:r>
              <w:rPr>
                <w:rFonts w:ascii="Arial" w:hAnsi="Arial" w:cs="Arial"/>
                <w:b/>
                <w:sz w:val="22"/>
                <w:szCs w:val="22"/>
              </w:rPr>
              <w:t>Art. 99</w:t>
            </w:r>
            <w:r>
              <w:rPr>
                <w:rFonts w:ascii="Arial" w:hAnsi="Arial" w:cs="Arial"/>
                <w:b/>
                <w:sz w:val="22"/>
                <w:szCs w:val="22"/>
              </w:rPr>
              <w:tab/>
            </w:r>
            <w:r w:rsidR="00816930" w:rsidRPr="00370AC3">
              <w:rPr>
                <w:rFonts w:ascii="Arial" w:hAnsi="Arial" w:cs="Arial"/>
                <w:sz w:val="22"/>
                <w:szCs w:val="22"/>
              </w:rPr>
              <w:t>Lorsque du bétail est mis en pâture sur les terrains jouxtant les ru</w:t>
            </w:r>
            <w:r w:rsidR="003C2670" w:rsidRPr="00370AC3">
              <w:rPr>
                <w:rFonts w:ascii="Arial" w:hAnsi="Arial" w:cs="Arial"/>
                <w:sz w:val="22"/>
                <w:szCs w:val="22"/>
              </w:rPr>
              <w:t>s</w:t>
            </w:r>
            <w:r w:rsidR="00816930" w:rsidRPr="00370AC3">
              <w:rPr>
                <w:rFonts w:ascii="Arial" w:hAnsi="Arial" w:cs="Arial"/>
                <w:sz w:val="22"/>
                <w:szCs w:val="22"/>
              </w:rPr>
              <w:t xml:space="preserve">, les ruisseaux ou les canaux, </w:t>
            </w:r>
            <w:r w:rsidR="00520EFA" w:rsidRPr="00370AC3">
              <w:rPr>
                <w:rFonts w:ascii="Arial" w:hAnsi="Arial" w:cs="Arial"/>
                <w:sz w:val="22"/>
                <w:szCs w:val="22"/>
              </w:rPr>
              <w:t xml:space="preserve">la ou le </w:t>
            </w:r>
            <w:r w:rsidR="00816930" w:rsidRPr="00370AC3">
              <w:rPr>
                <w:rFonts w:ascii="Arial" w:hAnsi="Arial" w:cs="Arial"/>
                <w:sz w:val="22"/>
                <w:szCs w:val="22"/>
              </w:rPr>
              <w:t>propriétaire ou l'exploitant</w:t>
            </w:r>
            <w:r w:rsidR="00520EFA" w:rsidRPr="00370AC3">
              <w:rPr>
                <w:rFonts w:ascii="Arial" w:hAnsi="Arial" w:cs="Arial"/>
                <w:sz w:val="22"/>
                <w:szCs w:val="22"/>
              </w:rPr>
              <w:t>-e</w:t>
            </w:r>
            <w:r w:rsidR="00816930" w:rsidRPr="00370AC3">
              <w:rPr>
                <w:rFonts w:ascii="Arial" w:hAnsi="Arial" w:cs="Arial"/>
                <w:sz w:val="22"/>
                <w:szCs w:val="22"/>
              </w:rPr>
              <w:t xml:space="preserve"> est tenu</w:t>
            </w:r>
            <w:r w:rsidR="00991D52" w:rsidRPr="00370AC3">
              <w:rPr>
                <w:rFonts w:ascii="Arial" w:hAnsi="Arial" w:cs="Arial"/>
                <w:sz w:val="22"/>
                <w:szCs w:val="22"/>
              </w:rPr>
              <w:t>-e</w:t>
            </w:r>
            <w:r w:rsidR="00816930" w:rsidRPr="00370AC3">
              <w:rPr>
                <w:rFonts w:ascii="Arial" w:hAnsi="Arial" w:cs="Arial"/>
                <w:sz w:val="22"/>
                <w:szCs w:val="22"/>
              </w:rPr>
              <w:t xml:space="preserve"> d'installer une clôture ou un fil électrique au moins à 1.5 m du haut des berges.</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69" w:name="_Toc479070182"/>
            <w:r w:rsidRPr="00370AC3">
              <w:rPr>
                <w:rFonts w:ascii="Arial" w:hAnsi="Arial" w:cs="Arial"/>
                <w:color w:val="auto"/>
              </w:rPr>
              <w:t>Fautes</w:t>
            </w:r>
            <w:bookmarkEnd w:id="169"/>
            <w:r w:rsidRPr="00370AC3">
              <w:rPr>
                <w:rFonts w:ascii="Arial" w:hAnsi="Arial" w:cs="Arial"/>
                <w:color w:val="auto"/>
              </w:rPr>
              <w:t xml:space="preserve"> </w:t>
            </w:r>
          </w:p>
        </w:tc>
        <w:tc>
          <w:tcPr>
            <w:tcW w:w="7087" w:type="dxa"/>
          </w:tcPr>
          <w:p w:rsidR="00816930" w:rsidRPr="00370AC3" w:rsidRDefault="00CE238A" w:rsidP="00CE238A">
            <w:pPr>
              <w:pStyle w:val="ListeANumros"/>
              <w:tabs>
                <w:tab w:val="left" w:pos="881"/>
                <w:tab w:val="left" w:pos="3686"/>
              </w:tabs>
              <w:spacing w:before="200" w:after="120"/>
              <w:rPr>
                <w:rFonts w:ascii="Arial" w:hAnsi="Arial" w:cs="Arial"/>
                <w:sz w:val="22"/>
                <w:szCs w:val="22"/>
              </w:rPr>
            </w:pPr>
            <w:r>
              <w:rPr>
                <w:rFonts w:ascii="Arial" w:hAnsi="Arial" w:cs="Arial"/>
                <w:b/>
                <w:sz w:val="22"/>
                <w:szCs w:val="22"/>
              </w:rPr>
              <w:t>Art. 100</w:t>
            </w:r>
            <w:r>
              <w:rPr>
                <w:rFonts w:ascii="Arial" w:hAnsi="Arial" w:cs="Arial"/>
                <w:b/>
                <w:sz w:val="22"/>
                <w:szCs w:val="22"/>
              </w:rPr>
              <w:tab/>
            </w:r>
            <w:r w:rsidR="00816930" w:rsidRPr="00370AC3">
              <w:rPr>
                <w:rFonts w:ascii="Arial" w:hAnsi="Arial" w:cs="Arial"/>
                <w:sz w:val="22"/>
                <w:szCs w:val="22"/>
              </w:rPr>
              <w:t>Les travaux de réparation ou de réfection occasionnés par la faute d’un</w:t>
            </w:r>
            <w:r w:rsidR="00520EFA" w:rsidRPr="00370AC3">
              <w:rPr>
                <w:rFonts w:ascii="Arial" w:hAnsi="Arial" w:cs="Arial"/>
                <w:sz w:val="22"/>
                <w:szCs w:val="22"/>
              </w:rPr>
              <w:t>-e</w:t>
            </w:r>
            <w:r w:rsidR="00816930" w:rsidRPr="00370AC3">
              <w:rPr>
                <w:rFonts w:ascii="Arial" w:hAnsi="Arial" w:cs="Arial"/>
                <w:sz w:val="22"/>
                <w:szCs w:val="22"/>
              </w:rPr>
              <w:t xml:space="preserve"> propriétaire, d’un</w:t>
            </w:r>
            <w:r w:rsidR="00520EFA" w:rsidRPr="00370AC3">
              <w:rPr>
                <w:rFonts w:ascii="Arial" w:hAnsi="Arial" w:cs="Arial"/>
                <w:sz w:val="22"/>
                <w:szCs w:val="22"/>
              </w:rPr>
              <w:t>-e</w:t>
            </w:r>
            <w:r w:rsidR="00816930" w:rsidRPr="00370AC3">
              <w:rPr>
                <w:rFonts w:ascii="Arial" w:hAnsi="Arial" w:cs="Arial"/>
                <w:sz w:val="22"/>
                <w:szCs w:val="22"/>
              </w:rPr>
              <w:t xml:space="preserve"> exploitant</w:t>
            </w:r>
            <w:r w:rsidR="00520EFA" w:rsidRPr="00370AC3">
              <w:rPr>
                <w:rFonts w:ascii="Arial" w:hAnsi="Arial" w:cs="Arial"/>
                <w:sz w:val="22"/>
                <w:szCs w:val="22"/>
              </w:rPr>
              <w:t>-e</w:t>
            </w:r>
            <w:r w:rsidR="00816930" w:rsidRPr="00370AC3">
              <w:rPr>
                <w:rFonts w:ascii="Arial" w:hAnsi="Arial" w:cs="Arial"/>
                <w:sz w:val="22"/>
                <w:szCs w:val="22"/>
              </w:rPr>
              <w:t xml:space="preserve"> ou d’une entreprise sont exécutés à ses frais.</w:t>
            </w:r>
          </w:p>
        </w:tc>
      </w:tr>
      <w:tr w:rsidR="00816930" w:rsidRPr="00370AC3" w:rsidTr="0057470F">
        <w:tc>
          <w:tcPr>
            <w:tcW w:w="2978" w:type="dxa"/>
            <w:vAlign w:val="center"/>
          </w:tcPr>
          <w:p w:rsidR="00816930" w:rsidRPr="00370AC3" w:rsidRDefault="00816930" w:rsidP="00C02ED6">
            <w:pPr>
              <w:pStyle w:val="RglArticle"/>
              <w:numPr>
                <w:ilvl w:val="0"/>
                <w:numId w:val="0"/>
              </w:numPr>
              <w:tabs>
                <w:tab w:val="left" w:pos="3686"/>
              </w:tabs>
              <w:spacing w:before="360" w:after="360"/>
              <w:ind w:left="1134" w:hanging="1134"/>
              <w:rPr>
                <w:rFonts w:ascii="Arial" w:hAnsi="Arial" w:cs="Arial"/>
                <w:color w:val="auto"/>
              </w:rPr>
            </w:pPr>
          </w:p>
        </w:tc>
        <w:tc>
          <w:tcPr>
            <w:tcW w:w="7087" w:type="dxa"/>
            <w:vAlign w:val="center"/>
          </w:tcPr>
          <w:p w:rsidR="00816930" w:rsidRPr="00370AC3" w:rsidRDefault="00816930" w:rsidP="00797BBB">
            <w:pPr>
              <w:pStyle w:val="RglChapitre"/>
              <w:tabs>
                <w:tab w:val="left" w:pos="3294"/>
              </w:tabs>
              <w:spacing w:after="360"/>
              <w:ind w:hanging="1384"/>
              <w:rPr>
                <w:rFonts w:ascii="Arial" w:hAnsi="Arial" w:cs="Arial"/>
                <w:color w:val="auto"/>
              </w:rPr>
            </w:pPr>
            <w:bookmarkStart w:id="170" w:name="_Toc433173386"/>
            <w:bookmarkStart w:id="171" w:name="_Toc479070183"/>
            <w:r w:rsidRPr="00370AC3">
              <w:rPr>
                <w:rFonts w:ascii="Arial" w:hAnsi="Arial" w:cs="Arial"/>
                <w:color w:val="auto"/>
              </w:rPr>
              <w:t>Cours d'eau</w:t>
            </w:r>
            <w:bookmarkEnd w:id="170"/>
            <w:bookmarkEnd w:id="171"/>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72" w:name="_Toc479070184"/>
            <w:r w:rsidRPr="00370AC3">
              <w:rPr>
                <w:rFonts w:ascii="Arial" w:hAnsi="Arial" w:cs="Arial"/>
                <w:color w:val="auto"/>
              </w:rPr>
              <w:t>Tâches</w:t>
            </w:r>
            <w:bookmarkEnd w:id="172"/>
            <w:r w:rsidRPr="00370AC3">
              <w:rPr>
                <w:rFonts w:ascii="Arial" w:hAnsi="Arial" w:cs="Arial"/>
                <w:color w:val="auto"/>
              </w:rPr>
              <w:t xml:space="preserve"> </w:t>
            </w:r>
          </w:p>
        </w:tc>
        <w:tc>
          <w:tcPr>
            <w:tcW w:w="7087" w:type="dxa"/>
          </w:tcPr>
          <w:p w:rsidR="00816930" w:rsidRPr="00370AC3" w:rsidRDefault="0057470F" w:rsidP="0057470F">
            <w:pPr>
              <w:pStyle w:val="ListeANumros"/>
              <w:tabs>
                <w:tab w:val="left" w:pos="884"/>
                <w:tab w:val="left" w:pos="3686"/>
              </w:tabs>
              <w:spacing w:before="200" w:after="120"/>
              <w:rPr>
                <w:rFonts w:ascii="Arial" w:hAnsi="Arial" w:cs="Arial"/>
                <w:sz w:val="22"/>
                <w:szCs w:val="22"/>
              </w:rPr>
            </w:pPr>
            <w:r>
              <w:rPr>
                <w:rFonts w:ascii="Arial" w:hAnsi="Arial" w:cs="Arial"/>
                <w:b/>
                <w:sz w:val="22"/>
                <w:szCs w:val="22"/>
              </w:rPr>
              <w:t>Art. 101</w:t>
            </w:r>
            <w:r>
              <w:rPr>
                <w:rFonts w:ascii="Arial" w:hAnsi="Arial" w:cs="Arial"/>
                <w:b/>
                <w:sz w:val="22"/>
                <w:szCs w:val="22"/>
              </w:rPr>
              <w:tab/>
            </w:r>
            <w:r w:rsidR="00816930" w:rsidRPr="00370AC3">
              <w:rPr>
                <w:rFonts w:ascii="Arial" w:hAnsi="Arial" w:cs="Arial"/>
                <w:sz w:val="22"/>
                <w:szCs w:val="22"/>
              </w:rPr>
              <w:t xml:space="preserve">La Commune est chargée de toutes les tâches d’entretien courant des cours d’eau </w:t>
            </w:r>
            <w:r w:rsidR="001522AA" w:rsidRPr="00370AC3">
              <w:rPr>
                <w:rFonts w:ascii="Arial" w:hAnsi="Arial" w:cs="Arial"/>
                <w:sz w:val="22"/>
                <w:szCs w:val="22"/>
              </w:rPr>
              <w:t xml:space="preserve">et de protection contre les crues </w:t>
            </w:r>
            <w:r w:rsidR="00816930" w:rsidRPr="00370AC3">
              <w:rPr>
                <w:rFonts w:ascii="Arial" w:hAnsi="Arial" w:cs="Arial"/>
                <w:sz w:val="22"/>
                <w:szCs w:val="22"/>
              </w:rPr>
              <w:t>lui incombant selon la législation cantonale.</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73" w:name="_Toc479070185"/>
            <w:r w:rsidRPr="00370AC3">
              <w:rPr>
                <w:rFonts w:ascii="Arial" w:hAnsi="Arial" w:cs="Arial"/>
                <w:color w:val="auto"/>
              </w:rPr>
              <w:t>Définition</w:t>
            </w:r>
            <w:bookmarkEnd w:id="173"/>
            <w:r w:rsidRPr="00370AC3">
              <w:rPr>
                <w:rFonts w:ascii="Arial" w:hAnsi="Arial" w:cs="Arial"/>
                <w:color w:val="auto"/>
              </w:rPr>
              <w:t xml:space="preserve"> </w:t>
            </w:r>
          </w:p>
        </w:tc>
        <w:tc>
          <w:tcPr>
            <w:tcW w:w="7087" w:type="dxa"/>
          </w:tcPr>
          <w:p w:rsidR="00816930" w:rsidRPr="00370AC3" w:rsidRDefault="0057470F" w:rsidP="0057470F">
            <w:pPr>
              <w:pStyle w:val="ListeANumros"/>
              <w:tabs>
                <w:tab w:val="left" w:pos="884"/>
                <w:tab w:val="left" w:pos="3686"/>
              </w:tabs>
              <w:spacing w:before="200" w:after="120"/>
              <w:rPr>
                <w:rFonts w:ascii="Arial" w:hAnsi="Arial" w:cs="Arial"/>
                <w:sz w:val="22"/>
                <w:szCs w:val="22"/>
              </w:rPr>
            </w:pPr>
            <w:r>
              <w:rPr>
                <w:rFonts w:ascii="Arial" w:hAnsi="Arial" w:cs="Arial"/>
                <w:b/>
                <w:sz w:val="22"/>
                <w:szCs w:val="22"/>
              </w:rPr>
              <w:t>Art. 102</w:t>
            </w:r>
            <w:r>
              <w:rPr>
                <w:rFonts w:ascii="Arial" w:hAnsi="Arial" w:cs="Arial"/>
                <w:b/>
                <w:sz w:val="22"/>
                <w:szCs w:val="22"/>
              </w:rPr>
              <w:tab/>
            </w:r>
            <w:r w:rsidR="00816930" w:rsidRPr="00370AC3">
              <w:rPr>
                <w:rFonts w:ascii="Arial" w:hAnsi="Arial" w:cs="Arial"/>
                <w:sz w:val="22"/>
                <w:szCs w:val="22"/>
              </w:rPr>
              <w:t>L'entretien courant des cours d'eau comprend l’ensemble des mesures visant à maintenir un état de fonctionnement jugé comme optimum en termes</w:t>
            </w:r>
            <w:r w:rsidR="00DE5C54" w:rsidRPr="00370AC3">
              <w:rPr>
                <w:rFonts w:ascii="Arial" w:hAnsi="Arial" w:cs="Arial"/>
                <w:sz w:val="22"/>
                <w:szCs w:val="22"/>
              </w:rPr>
              <w:t xml:space="preserve"> </w:t>
            </w:r>
            <w:r w:rsidR="00816930" w:rsidRPr="00370AC3">
              <w:rPr>
                <w:rFonts w:ascii="Arial" w:hAnsi="Arial" w:cs="Arial"/>
                <w:sz w:val="22"/>
                <w:szCs w:val="22"/>
              </w:rPr>
              <w:t>:</w:t>
            </w:r>
          </w:p>
          <w:p w:rsidR="00816930" w:rsidRPr="00370AC3" w:rsidRDefault="00816930" w:rsidP="008B6FC3">
            <w:pPr>
              <w:pStyle w:val="Paragraphedeliste"/>
              <w:numPr>
                <w:ilvl w:val="0"/>
                <w:numId w:val="6"/>
              </w:numPr>
              <w:tabs>
                <w:tab w:val="left" w:pos="3686"/>
              </w:tabs>
              <w:ind w:left="601" w:hanging="241"/>
              <w:rPr>
                <w:rFonts w:ascii="Arial" w:hAnsi="Arial" w:cs="Arial"/>
                <w:lang w:val="fr-FR"/>
              </w:rPr>
            </w:pPr>
            <w:r w:rsidRPr="00370AC3">
              <w:rPr>
                <w:rFonts w:ascii="Arial" w:hAnsi="Arial" w:cs="Arial"/>
                <w:lang w:val="fr-FR"/>
              </w:rPr>
              <w:t>d’hydraulique (capacité à transiter les débit</w:t>
            </w:r>
            <w:r w:rsidR="009073D3" w:rsidRPr="00370AC3">
              <w:rPr>
                <w:rFonts w:ascii="Arial" w:hAnsi="Arial" w:cs="Arial"/>
                <w:lang w:val="fr-FR"/>
              </w:rPr>
              <w:t>s d’eau et le transport solide)</w:t>
            </w:r>
            <w:r w:rsidR="00092228" w:rsidRPr="00370AC3">
              <w:rPr>
                <w:rFonts w:ascii="Arial" w:hAnsi="Arial" w:cs="Arial"/>
                <w:lang w:val="fr-FR"/>
              </w:rPr>
              <w:t xml:space="preserve"> </w:t>
            </w:r>
            <w:r w:rsidR="009073D3" w:rsidRPr="00370AC3">
              <w:rPr>
                <w:rFonts w:ascii="Arial" w:hAnsi="Arial" w:cs="Arial"/>
                <w:lang w:val="fr-FR"/>
              </w:rPr>
              <w:t>;</w:t>
            </w:r>
          </w:p>
          <w:p w:rsidR="00816930" w:rsidRPr="00370AC3" w:rsidRDefault="00816930" w:rsidP="008B6FC3">
            <w:pPr>
              <w:pStyle w:val="Paragraphedeliste"/>
              <w:numPr>
                <w:ilvl w:val="0"/>
                <w:numId w:val="6"/>
              </w:numPr>
              <w:tabs>
                <w:tab w:val="left" w:pos="3686"/>
              </w:tabs>
              <w:ind w:left="601" w:hanging="241"/>
              <w:rPr>
                <w:rFonts w:ascii="Arial" w:hAnsi="Arial" w:cs="Arial"/>
                <w:lang w:val="fr-FR"/>
              </w:rPr>
            </w:pPr>
            <w:r w:rsidRPr="00370AC3">
              <w:rPr>
                <w:rFonts w:ascii="Arial" w:hAnsi="Arial" w:cs="Arial"/>
                <w:lang w:val="fr-FR"/>
              </w:rPr>
              <w:t>de qualité du milieu (écologie, biodiversit</w:t>
            </w:r>
            <w:r w:rsidR="009073D3" w:rsidRPr="00370AC3">
              <w:rPr>
                <w:rFonts w:ascii="Arial" w:hAnsi="Arial" w:cs="Arial"/>
                <w:lang w:val="fr-FR"/>
              </w:rPr>
              <w:t>é, patrimoine naturel)</w:t>
            </w:r>
            <w:r w:rsidR="00092228" w:rsidRPr="00370AC3">
              <w:rPr>
                <w:rFonts w:ascii="Arial" w:hAnsi="Arial" w:cs="Arial"/>
                <w:lang w:val="fr-FR"/>
              </w:rPr>
              <w:t xml:space="preserve"> </w:t>
            </w:r>
            <w:r w:rsidR="009073D3" w:rsidRPr="00370AC3">
              <w:rPr>
                <w:rFonts w:ascii="Arial" w:hAnsi="Arial" w:cs="Arial"/>
                <w:lang w:val="fr-FR"/>
              </w:rPr>
              <w:t>;</w:t>
            </w:r>
          </w:p>
          <w:p w:rsidR="00816930" w:rsidRPr="00370AC3" w:rsidRDefault="009073D3" w:rsidP="008B6FC3">
            <w:pPr>
              <w:pStyle w:val="Paragraphedeliste"/>
              <w:numPr>
                <w:ilvl w:val="0"/>
                <w:numId w:val="6"/>
              </w:numPr>
              <w:tabs>
                <w:tab w:val="left" w:pos="3686"/>
              </w:tabs>
              <w:ind w:left="601" w:hanging="241"/>
              <w:rPr>
                <w:rFonts w:ascii="Arial" w:hAnsi="Arial" w:cs="Arial"/>
                <w:lang w:val="fr-FR"/>
              </w:rPr>
            </w:pPr>
            <w:r w:rsidRPr="00370AC3">
              <w:rPr>
                <w:rFonts w:ascii="Arial" w:hAnsi="Arial" w:cs="Arial"/>
                <w:lang w:val="fr-FR"/>
              </w:rPr>
              <w:t>de paysage</w:t>
            </w:r>
            <w:r w:rsidR="00092228" w:rsidRPr="00370AC3">
              <w:rPr>
                <w:rFonts w:ascii="Arial" w:hAnsi="Arial" w:cs="Arial"/>
                <w:lang w:val="fr-FR"/>
              </w:rPr>
              <w:t xml:space="preserve"> </w:t>
            </w:r>
            <w:r w:rsidRPr="00370AC3">
              <w:rPr>
                <w:rFonts w:ascii="Arial" w:hAnsi="Arial" w:cs="Arial"/>
                <w:lang w:val="fr-FR"/>
              </w:rPr>
              <w:t>;</w:t>
            </w:r>
          </w:p>
          <w:p w:rsidR="00816930" w:rsidRPr="00370AC3" w:rsidRDefault="00816930" w:rsidP="008B6FC3">
            <w:pPr>
              <w:pStyle w:val="Paragraphedeliste"/>
              <w:numPr>
                <w:ilvl w:val="0"/>
                <w:numId w:val="6"/>
              </w:numPr>
              <w:tabs>
                <w:tab w:val="left" w:pos="3686"/>
              </w:tabs>
              <w:ind w:left="601" w:hanging="241"/>
              <w:rPr>
                <w:rFonts w:ascii="Arial" w:hAnsi="Arial" w:cs="Arial"/>
              </w:rPr>
            </w:pPr>
            <w:r w:rsidRPr="00370AC3">
              <w:rPr>
                <w:rFonts w:ascii="Arial" w:hAnsi="Arial" w:cs="Arial"/>
                <w:lang w:val="fr-FR"/>
              </w:rPr>
              <w:t>de vocation et d’usages (loisirs, agriculture, hydroélectricité, etc.).</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74" w:name="_Toc479070186"/>
            <w:r w:rsidRPr="00370AC3">
              <w:rPr>
                <w:rFonts w:ascii="Arial" w:hAnsi="Arial" w:cs="Arial"/>
                <w:color w:val="auto"/>
              </w:rPr>
              <w:t>Cadre</w:t>
            </w:r>
            <w:bookmarkEnd w:id="174"/>
          </w:p>
        </w:tc>
        <w:tc>
          <w:tcPr>
            <w:tcW w:w="7087" w:type="dxa"/>
          </w:tcPr>
          <w:p w:rsidR="009D07D0" w:rsidRPr="00370AC3" w:rsidRDefault="0057470F" w:rsidP="0057470F">
            <w:pPr>
              <w:pStyle w:val="ListeANumros"/>
              <w:tabs>
                <w:tab w:val="left" w:pos="884"/>
                <w:tab w:val="left" w:pos="3686"/>
              </w:tabs>
              <w:spacing w:before="200" w:after="120"/>
              <w:rPr>
                <w:rFonts w:ascii="Arial" w:hAnsi="Arial" w:cs="Arial"/>
                <w:sz w:val="22"/>
                <w:szCs w:val="22"/>
              </w:rPr>
            </w:pPr>
            <w:r>
              <w:rPr>
                <w:rFonts w:ascii="Arial" w:hAnsi="Arial" w:cs="Arial"/>
                <w:b/>
                <w:sz w:val="22"/>
                <w:szCs w:val="22"/>
              </w:rPr>
              <w:t>Art. 103</w:t>
            </w:r>
            <w:r>
              <w:rPr>
                <w:rFonts w:ascii="Arial" w:hAnsi="Arial" w:cs="Arial"/>
                <w:b/>
                <w:sz w:val="22"/>
                <w:szCs w:val="22"/>
              </w:rPr>
              <w:tab/>
            </w:r>
            <w:r w:rsidR="00DE5C54" w:rsidRPr="00370AC3">
              <w:rPr>
                <w:rFonts w:ascii="Arial" w:hAnsi="Arial" w:cs="Arial"/>
                <w:sz w:val="22"/>
                <w:szCs w:val="22"/>
              </w:rPr>
              <w:t>L’</w:t>
            </w:r>
            <w:r w:rsidR="00653B0D">
              <w:rPr>
                <w:rFonts w:ascii="Arial" w:hAnsi="Arial" w:cs="Arial"/>
                <w:sz w:val="22"/>
                <w:szCs w:val="22"/>
              </w:rPr>
              <w:t>É</w:t>
            </w:r>
            <w:r w:rsidR="00DE5C54" w:rsidRPr="00370AC3">
              <w:rPr>
                <w:rFonts w:ascii="Arial" w:hAnsi="Arial" w:cs="Arial"/>
                <w:sz w:val="22"/>
                <w:szCs w:val="22"/>
              </w:rPr>
              <w:t>tat</w:t>
            </w:r>
            <w:r w:rsidR="009073D3" w:rsidRPr="00370AC3">
              <w:rPr>
                <w:rFonts w:ascii="Arial" w:hAnsi="Arial" w:cs="Arial"/>
                <w:sz w:val="22"/>
                <w:szCs w:val="22"/>
              </w:rPr>
              <w:t xml:space="preserve"> </w:t>
            </w:r>
            <w:r w:rsidR="00816930" w:rsidRPr="00370AC3">
              <w:rPr>
                <w:rFonts w:ascii="Arial" w:hAnsi="Arial" w:cs="Arial"/>
                <w:sz w:val="22"/>
                <w:szCs w:val="22"/>
              </w:rPr>
              <w:t>fixe le cadre et les objectifs de l'entretien des cours d'eau communa</w:t>
            </w:r>
            <w:r w:rsidR="00250F39" w:rsidRPr="00370AC3">
              <w:rPr>
                <w:rFonts w:ascii="Arial" w:hAnsi="Arial" w:cs="Arial"/>
                <w:sz w:val="22"/>
                <w:szCs w:val="22"/>
              </w:rPr>
              <w:t>ux</w:t>
            </w:r>
            <w:r w:rsidR="00816930" w:rsidRPr="00370AC3">
              <w:rPr>
                <w:rFonts w:ascii="Arial" w:hAnsi="Arial" w:cs="Arial"/>
                <w:sz w:val="22"/>
                <w:szCs w:val="22"/>
              </w:rPr>
              <w:t>.</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75" w:name="_Toc479070187"/>
            <w:r w:rsidRPr="00370AC3">
              <w:rPr>
                <w:rFonts w:ascii="Arial" w:hAnsi="Arial" w:cs="Arial"/>
                <w:color w:val="auto"/>
              </w:rPr>
              <w:t>Planification</w:t>
            </w:r>
            <w:bookmarkEnd w:id="175"/>
            <w:r w:rsidRPr="00370AC3">
              <w:rPr>
                <w:rFonts w:ascii="Arial" w:hAnsi="Arial" w:cs="Arial"/>
                <w:color w:val="auto"/>
              </w:rPr>
              <w:t xml:space="preserve"> </w:t>
            </w:r>
          </w:p>
        </w:tc>
        <w:tc>
          <w:tcPr>
            <w:tcW w:w="7087" w:type="dxa"/>
          </w:tcPr>
          <w:p w:rsidR="00816930" w:rsidRPr="00370AC3" w:rsidRDefault="0057470F" w:rsidP="0057470F">
            <w:pPr>
              <w:pStyle w:val="ListeANumros"/>
              <w:tabs>
                <w:tab w:val="left" w:pos="884"/>
                <w:tab w:val="left" w:pos="3686"/>
              </w:tabs>
              <w:spacing w:before="200" w:after="120"/>
              <w:rPr>
                <w:rFonts w:ascii="Arial" w:hAnsi="Arial" w:cs="Arial"/>
                <w:sz w:val="22"/>
                <w:szCs w:val="22"/>
              </w:rPr>
            </w:pPr>
            <w:r>
              <w:rPr>
                <w:rFonts w:ascii="Arial" w:hAnsi="Arial" w:cs="Arial"/>
                <w:b/>
                <w:sz w:val="22"/>
                <w:szCs w:val="22"/>
              </w:rPr>
              <w:t>Art. 104</w:t>
            </w:r>
            <w:r>
              <w:rPr>
                <w:rFonts w:ascii="Arial" w:hAnsi="Arial" w:cs="Arial"/>
                <w:b/>
                <w:sz w:val="22"/>
                <w:szCs w:val="22"/>
              </w:rPr>
              <w:tab/>
            </w:r>
            <w:r w:rsidR="00816930" w:rsidRPr="00370AC3">
              <w:rPr>
                <w:rFonts w:ascii="Arial" w:hAnsi="Arial" w:cs="Arial"/>
                <w:sz w:val="22"/>
                <w:szCs w:val="22"/>
              </w:rPr>
              <w:t>La Commune effectue les travaux d'entretien selon le plan de gestion des cours d'eau établi par l'</w:t>
            </w:r>
            <w:r w:rsidR="00653B0D">
              <w:rPr>
                <w:rFonts w:ascii="Arial" w:hAnsi="Arial" w:cs="Arial"/>
                <w:sz w:val="22"/>
                <w:szCs w:val="22"/>
              </w:rPr>
              <w:t>É</w:t>
            </w:r>
            <w:r w:rsidR="00816930" w:rsidRPr="00370AC3">
              <w:rPr>
                <w:rFonts w:ascii="Arial" w:hAnsi="Arial" w:cs="Arial"/>
                <w:sz w:val="22"/>
                <w:szCs w:val="22"/>
              </w:rPr>
              <w:t>tat.</w:t>
            </w:r>
          </w:p>
        </w:tc>
      </w:tr>
    </w:tbl>
    <w:p w:rsidR="00564FCF" w:rsidRDefault="00564FCF" w:rsidP="00C02ED6">
      <w:pPr>
        <w:pStyle w:val="RglArticle"/>
        <w:numPr>
          <w:ilvl w:val="0"/>
          <w:numId w:val="0"/>
        </w:numPr>
        <w:tabs>
          <w:tab w:val="left" w:pos="3686"/>
        </w:tabs>
        <w:ind w:left="567"/>
        <w:rPr>
          <w:rFonts w:ascii="Arial" w:hAnsi="Arial" w:cs="Arial"/>
          <w:color w:val="auto"/>
        </w:rPr>
        <w:sectPr w:rsidR="00564FCF" w:rsidSect="0025460B">
          <w:pgSz w:w="11906" w:h="16838"/>
          <w:pgMar w:top="2211" w:right="991" w:bottom="1418" w:left="1418" w:header="709" w:footer="709" w:gutter="0"/>
          <w:cols w:space="708"/>
          <w:docGrid w:linePitch="360"/>
        </w:sectPr>
      </w:pPr>
    </w:p>
    <w:tbl>
      <w:tblPr>
        <w:tblStyle w:val="Grilledutableau"/>
        <w:tblW w:w="10065" w:type="dxa"/>
        <w:tblInd w:w="-318" w:type="dxa"/>
        <w:tblLayout w:type="fixed"/>
        <w:tblLook w:val="04A0" w:firstRow="1" w:lastRow="0" w:firstColumn="1" w:lastColumn="0" w:noHBand="0" w:noVBand="1"/>
      </w:tblPr>
      <w:tblGrid>
        <w:gridCol w:w="2978"/>
        <w:gridCol w:w="7087"/>
      </w:tblGrid>
      <w:tr w:rsidR="00816930" w:rsidRPr="00370AC3" w:rsidTr="0057470F">
        <w:tc>
          <w:tcPr>
            <w:tcW w:w="2978" w:type="dxa"/>
          </w:tcPr>
          <w:p w:rsidR="00816930" w:rsidRPr="00370AC3" w:rsidRDefault="00816930" w:rsidP="00564FCF">
            <w:pPr>
              <w:pStyle w:val="RglArticle"/>
              <w:numPr>
                <w:ilvl w:val="0"/>
                <w:numId w:val="0"/>
              </w:numPr>
              <w:tabs>
                <w:tab w:val="left" w:pos="3686"/>
              </w:tabs>
              <w:spacing w:before="120"/>
              <w:ind w:left="567"/>
              <w:rPr>
                <w:rFonts w:ascii="Arial" w:hAnsi="Arial" w:cs="Arial"/>
                <w:color w:val="auto"/>
              </w:rPr>
            </w:pPr>
          </w:p>
        </w:tc>
        <w:tc>
          <w:tcPr>
            <w:tcW w:w="7087" w:type="dxa"/>
          </w:tcPr>
          <w:p w:rsidR="00816930" w:rsidRPr="00370AC3" w:rsidRDefault="00816930" w:rsidP="00564FCF">
            <w:pPr>
              <w:pStyle w:val="RglChapitre"/>
              <w:tabs>
                <w:tab w:val="left" w:pos="3152"/>
              </w:tabs>
              <w:spacing w:before="240"/>
              <w:ind w:left="175" w:firstLine="0"/>
              <w:rPr>
                <w:rFonts w:ascii="Arial" w:hAnsi="Arial" w:cs="Arial"/>
                <w:color w:val="auto"/>
              </w:rPr>
            </w:pPr>
            <w:bookmarkStart w:id="176" w:name="_Toc433173391"/>
            <w:bookmarkStart w:id="177" w:name="_Toc479070188"/>
            <w:r w:rsidRPr="00370AC3">
              <w:rPr>
                <w:rFonts w:ascii="Arial" w:hAnsi="Arial" w:cs="Arial"/>
                <w:color w:val="auto"/>
              </w:rPr>
              <w:t>Financement</w:t>
            </w:r>
            <w:bookmarkEnd w:id="176"/>
            <w:bookmarkEnd w:id="177"/>
          </w:p>
        </w:tc>
      </w:tr>
      <w:tr w:rsidR="00816930" w:rsidRPr="00370AC3" w:rsidTr="0057470F">
        <w:trPr>
          <w:trHeight w:val="1833"/>
        </w:trPr>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78" w:name="_Toc479070189"/>
            <w:r w:rsidRPr="00370AC3">
              <w:rPr>
                <w:rFonts w:ascii="Arial" w:hAnsi="Arial" w:cs="Arial"/>
                <w:color w:val="auto"/>
              </w:rPr>
              <w:t>Autonomie financière</w:t>
            </w:r>
            <w:bookmarkEnd w:id="178"/>
          </w:p>
        </w:tc>
        <w:tc>
          <w:tcPr>
            <w:tcW w:w="7087" w:type="dxa"/>
          </w:tcPr>
          <w:p w:rsidR="00816930" w:rsidRPr="00370AC3" w:rsidRDefault="0057470F" w:rsidP="0057470F">
            <w:pPr>
              <w:tabs>
                <w:tab w:val="left" w:pos="884"/>
                <w:tab w:val="left" w:pos="3686"/>
              </w:tabs>
              <w:spacing w:before="200"/>
              <w:rPr>
                <w:rFonts w:ascii="Arial" w:hAnsi="Arial" w:cs="Arial"/>
                <w:lang w:val="fr-FR"/>
              </w:rPr>
            </w:pPr>
            <w:r>
              <w:rPr>
                <w:rFonts w:ascii="Arial" w:hAnsi="Arial" w:cs="Arial"/>
                <w:b/>
              </w:rPr>
              <w:t>Art. 105</w:t>
            </w:r>
            <w:r>
              <w:rPr>
                <w:rFonts w:ascii="Arial" w:hAnsi="Arial" w:cs="Arial"/>
                <w:b/>
              </w:rPr>
              <w:tab/>
            </w:r>
            <w:r w:rsidR="00816930" w:rsidRPr="00370AC3">
              <w:rPr>
                <w:rFonts w:ascii="Arial" w:hAnsi="Arial" w:cs="Arial"/>
                <w:vertAlign w:val="superscript"/>
                <w:lang w:val="fr-FR"/>
              </w:rPr>
              <w:t>1</w:t>
            </w:r>
            <w:r w:rsidR="00D04D5A" w:rsidRPr="00370AC3">
              <w:rPr>
                <w:rFonts w:ascii="Arial" w:hAnsi="Arial" w:cs="Arial"/>
                <w:vertAlign w:val="superscript"/>
                <w:lang w:val="fr-FR"/>
              </w:rPr>
              <w:t> </w:t>
            </w:r>
            <w:r w:rsidR="00816930" w:rsidRPr="00370AC3">
              <w:rPr>
                <w:rFonts w:ascii="Arial" w:hAnsi="Arial" w:cs="Arial"/>
                <w:lang w:val="fr-FR"/>
              </w:rPr>
              <w:t xml:space="preserve">La Commune assure la distribution de l'eau potable, l'assainissement de l'eau, l'entretien des drainages et des cours d'eau (construction, exploitation, entretien, etc.) en couvrant ses coûts. </w:t>
            </w:r>
          </w:p>
          <w:p w:rsidR="00816930" w:rsidRPr="00370AC3" w:rsidRDefault="00816930" w:rsidP="00C02ED6">
            <w:pPr>
              <w:tabs>
                <w:tab w:val="left" w:pos="3686"/>
              </w:tabs>
              <w:spacing w:before="200"/>
              <w:rPr>
                <w:rFonts w:ascii="Arial" w:hAnsi="Arial" w:cs="Arial"/>
                <w:lang w:val="fr-FR"/>
              </w:rPr>
            </w:pPr>
            <w:r w:rsidRPr="00370AC3">
              <w:rPr>
                <w:rFonts w:ascii="Arial" w:hAnsi="Arial" w:cs="Arial"/>
                <w:vertAlign w:val="superscript"/>
                <w:lang w:val="fr-FR"/>
              </w:rPr>
              <w:t>2</w:t>
            </w:r>
            <w:r w:rsidR="00D04D5A" w:rsidRPr="00370AC3">
              <w:rPr>
                <w:rFonts w:ascii="Arial" w:hAnsi="Arial" w:cs="Arial"/>
                <w:vertAlign w:val="superscript"/>
                <w:lang w:val="fr-FR"/>
              </w:rPr>
              <w:t> </w:t>
            </w:r>
            <w:r w:rsidRPr="00370AC3">
              <w:rPr>
                <w:rFonts w:ascii="Arial" w:hAnsi="Arial" w:cs="Arial"/>
                <w:lang w:val="fr-FR"/>
              </w:rPr>
              <w:t>Les principales charges sont notamment</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les frais d'études, de documentation, les coûts des projets, des travaux, d'exploitation, de contrôle des installations, d'entretien et de conservation des infrastructures, y compris la rémunération des investissements, les amortissements et le maintien de la valeur</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contextualSpacing w:val="0"/>
              <w:rPr>
                <w:rFonts w:ascii="Arial" w:hAnsi="Arial" w:cs="Arial"/>
                <w:lang w:val="fr-FR"/>
              </w:rPr>
            </w:pPr>
            <w:r w:rsidRPr="00370AC3">
              <w:rPr>
                <w:rFonts w:ascii="Arial" w:hAnsi="Arial" w:cs="Arial"/>
                <w:lang w:val="fr-FR"/>
              </w:rPr>
              <w:t>les frais de suivi et de contrôle de l'assainissement</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contextualSpacing w:val="0"/>
              <w:rPr>
                <w:rFonts w:ascii="Arial" w:hAnsi="Arial" w:cs="Arial"/>
                <w:lang w:val="fr-FR"/>
              </w:rPr>
            </w:pPr>
            <w:r w:rsidRPr="00370AC3">
              <w:rPr>
                <w:rFonts w:ascii="Arial" w:hAnsi="Arial" w:cs="Arial"/>
                <w:lang w:val="fr-FR"/>
              </w:rPr>
              <w:t>les frais pour la préservation durable des drainages et des cours d'eau</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contextualSpacing w:val="0"/>
              <w:rPr>
                <w:rFonts w:ascii="Arial" w:hAnsi="Arial" w:cs="Arial"/>
                <w:lang w:val="fr-FR"/>
              </w:rPr>
            </w:pPr>
            <w:r w:rsidRPr="00370AC3">
              <w:rPr>
                <w:rFonts w:ascii="Arial" w:hAnsi="Arial" w:cs="Arial"/>
                <w:lang w:val="fr-FR"/>
              </w:rPr>
              <w:t>les frais destinés aux relations publiques et aux associations spécialisées</w:t>
            </w:r>
            <w:r w:rsidR="00DE5C54" w:rsidRPr="00370AC3">
              <w:rPr>
                <w:rFonts w:ascii="Arial" w:hAnsi="Arial" w:cs="Arial"/>
                <w:lang w:val="fr-FR"/>
              </w:rPr>
              <w:t> ;</w:t>
            </w:r>
          </w:p>
          <w:p w:rsidR="00816930" w:rsidRPr="00370AC3" w:rsidRDefault="00816930" w:rsidP="00C02ED6">
            <w:pPr>
              <w:pStyle w:val="Paragraphedeliste"/>
              <w:numPr>
                <w:ilvl w:val="0"/>
                <w:numId w:val="7"/>
              </w:numPr>
              <w:tabs>
                <w:tab w:val="left" w:pos="3686"/>
              </w:tabs>
              <w:spacing w:before="0" w:after="0"/>
              <w:ind w:left="714" w:hanging="357"/>
              <w:contextualSpacing w:val="0"/>
              <w:rPr>
                <w:rFonts w:ascii="Arial" w:hAnsi="Arial" w:cs="Arial"/>
                <w:lang w:val="fr-FR"/>
              </w:rPr>
            </w:pPr>
            <w:r w:rsidRPr="00370AC3">
              <w:rPr>
                <w:rFonts w:ascii="Arial" w:hAnsi="Arial" w:cs="Arial"/>
                <w:lang w:val="fr-FR"/>
              </w:rPr>
              <w:t xml:space="preserve">les frais consacrés à la formation des </w:t>
            </w:r>
            <w:r w:rsidR="00092228" w:rsidRPr="00370AC3">
              <w:rPr>
                <w:rFonts w:ascii="Arial" w:hAnsi="Arial" w:cs="Arial"/>
                <w:lang w:val="fr-FR"/>
              </w:rPr>
              <w:t xml:space="preserve">collaboratrices </w:t>
            </w:r>
            <w:r w:rsidR="00991D52" w:rsidRPr="00370AC3">
              <w:rPr>
                <w:rFonts w:ascii="Arial" w:hAnsi="Arial" w:cs="Arial"/>
                <w:lang w:val="fr-FR"/>
              </w:rPr>
              <w:t xml:space="preserve">et </w:t>
            </w:r>
            <w:r w:rsidR="00092228" w:rsidRPr="00370AC3">
              <w:rPr>
                <w:rFonts w:ascii="Arial" w:hAnsi="Arial" w:cs="Arial"/>
                <w:lang w:val="fr-FR"/>
              </w:rPr>
              <w:t xml:space="preserve">collaborateurs </w:t>
            </w:r>
            <w:r w:rsidRPr="00370AC3">
              <w:rPr>
                <w:rFonts w:ascii="Arial" w:hAnsi="Arial" w:cs="Arial"/>
                <w:lang w:val="fr-FR"/>
              </w:rPr>
              <w:t>et aux développements technologiques.</w:t>
            </w:r>
          </w:p>
        </w:tc>
      </w:tr>
      <w:tr w:rsidR="00816930" w:rsidRPr="00370AC3" w:rsidTr="0057470F">
        <w:tc>
          <w:tcPr>
            <w:tcW w:w="2978" w:type="dxa"/>
          </w:tcPr>
          <w:p w:rsidR="00816930" w:rsidRPr="00370AC3" w:rsidRDefault="00816930" w:rsidP="0057470F">
            <w:pPr>
              <w:pStyle w:val="RglArticle"/>
              <w:numPr>
                <w:ilvl w:val="0"/>
                <w:numId w:val="0"/>
              </w:numPr>
              <w:tabs>
                <w:tab w:val="left" w:pos="3686"/>
              </w:tabs>
              <w:ind w:left="1134" w:hanging="1134"/>
              <w:rPr>
                <w:rFonts w:ascii="Arial" w:hAnsi="Arial" w:cs="Arial"/>
                <w:color w:val="auto"/>
              </w:rPr>
            </w:pPr>
            <w:bookmarkStart w:id="179" w:name="_Toc479070190"/>
            <w:r w:rsidRPr="00370AC3">
              <w:rPr>
                <w:rFonts w:ascii="Arial" w:hAnsi="Arial" w:cs="Arial"/>
                <w:color w:val="auto"/>
              </w:rPr>
              <w:t>Couverture des coûts</w:t>
            </w:r>
            <w:bookmarkEnd w:id="179"/>
          </w:p>
        </w:tc>
        <w:tc>
          <w:tcPr>
            <w:tcW w:w="7087" w:type="dxa"/>
          </w:tcPr>
          <w:p w:rsidR="00816930" w:rsidRPr="00370AC3" w:rsidRDefault="0057470F" w:rsidP="0057470F">
            <w:pPr>
              <w:tabs>
                <w:tab w:val="left" w:pos="880"/>
                <w:tab w:val="left" w:pos="3686"/>
              </w:tabs>
              <w:spacing w:before="200"/>
              <w:rPr>
                <w:rFonts w:ascii="Arial" w:hAnsi="Arial" w:cs="Arial"/>
                <w:lang w:val="fr-FR"/>
              </w:rPr>
            </w:pPr>
            <w:r>
              <w:rPr>
                <w:rFonts w:ascii="Arial" w:hAnsi="Arial" w:cs="Arial"/>
                <w:b/>
              </w:rPr>
              <w:t>Art. 106</w:t>
            </w:r>
            <w:r>
              <w:rPr>
                <w:rFonts w:ascii="Arial" w:hAnsi="Arial" w:cs="Arial"/>
                <w:b/>
              </w:rPr>
              <w:tab/>
            </w:r>
            <w:r w:rsidR="00816930" w:rsidRPr="00370AC3">
              <w:rPr>
                <w:rFonts w:ascii="Arial" w:hAnsi="Arial" w:cs="Arial"/>
                <w:vertAlign w:val="superscript"/>
                <w:lang w:val="fr-FR"/>
              </w:rPr>
              <w:t>1</w:t>
            </w:r>
            <w:r w:rsidR="00092228" w:rsidRPr="00370AC3">
              <w:rPr>
                <w:rFonts w:ascii="Arial" w:hAnsi="Arial" w:cs="Arial"/>
                <w:vertAlign w:val="superscript"/>
                <w:lang w:val="fr-FR"/>
              </w:rPr>
              <w:t> </w:t>
            </w:r>
            <w:r w:rsidR="00816930" w:rsidRPr="00370AC3">
              <w:rPr>
                <w:rFonts w:ascii="Arial" w:hAnsi="Arial" w:cs="Arial"/>
                <w:lang w:val="fr-FR"/>
              </w:rPr>
              <w:t>Les coûts de la Commune pour la distribution de l'eau potable, l'assainissement, les drainages et les cours d'eau sont financés par</w:t>
            </w:r>
            <w:r w:rsidR="00DE5C54" w:rsidRPr="00370AC3">
              <w:rPr>
                <w:rFonts w:ascii="Arial" w:hAnsi="Arial" w:cs="Arial"/>
                <w:lang w:val="fr-FR"/>
              </w:rPr>
              <w:t xml:space="preserve"> </w:t>
            </w:r>
            <w:r w:rsidR="00816930"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les taxes uniques (eau potable, défense incendie et assainissement)</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les taxes de base (eau potable, défense incendie et assainissement)</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les taxes sur la consommation (eau potable, d'assainissement sur la consommation)</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la taxe de drainage</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les participations de tiers aux coûts (p</w:t>
            </w:r>
            <w:r w:rsidR="00DE5C54" w:rsidRPr="00370AC3">
              <w:rPr>
                <w:rFonts w:ascii="Arial" w:hAnsi="Arial" w:cs="Arial"/>
                <w:lang w:val="fr-FR"/>
              </w:rPr>
              <w:t>ar</w:t>
            </w:r>
            <w:r w:rsidRPr="00370AC3">
              <w:rPr>
                <w:rFonts w:ascii="Arial" w:hAnsi="Arial" w:cs="Arial"/>
                <w:lang w:val="fr-FR"/>
              </w:rPr>
              <w:t xml:space="preserve"> ex</w:t>
            </w:r>
            <w:r w:rsidR="00DE5C54" w:rsidRPr="00370AC3">
              <w:rPr>
                <w:rFonts w:ascii="Arial" w:hAnsi="Arial" w:cs="Arial"/>
                <w:lang w:val="fr-FR"/>
              </w:rPr>
              <w:t>emple</w:t>
            </w:r>
            <w:r w:rsidRPr="00370AC3">
              <w:rPr>
                <w:rFonts w:ascii="Arial" w:hAnsi="Arial" w:cs="Arial"/>
                <w:lang w:val="fr-FR"/>
              </w:rPr>
              <w:t xml:space="preserve"> pour les conduites de raccordement)</w:t>
            </w:r>
            <w:r w:rsidR="00DE5C54" w:rsidRPr="00370AC3">
              <w:rPr>
                <w:rFonts w:ascii="Arial" w:hAnsi="Arial" w:cs="Arial"/>
                <w:lang w:val="fr-FR"/>
              </w:rPr>
              <w:t xml:space="preserve"> </w:t>
            </w:r>
            <w:r w:rsidRPr="00370AC3">
              <w:rPr>
                <w:rFonts w:ascii="Arial" w:hAnsi="Arial" w:cs="Arial"/>
                <w:lang w:val="fr-FR"/>
              </w:rPr>
              <w:t>;</w:t>
            </w:r>
          </w:p>
          <w:p w:rsidR="00816930"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lang w:val="fr-FR"/>
              </w:rPr>
            </w:pPr>
            <w:r w:rsidRPr="00370AC3">
              <w:rPr>
                <w:rFonts w:ascii="Arial" w:hAnsi="Arial" w:cs="Arial"/>
                <w:lang w:val="fr-FR"/>
              </w:rPr>
              <w:t>les contributions de tiers (</w:t>
            </w:r>
            <w:r w:rsidR="00DE5C54" w:rsidRPr="00370AC3">
              <w:rPr>
                <w:rFonts w:ascii="Arial" w:hAnsi="Arial" w:cs="Arial"/>
                <w:lang w:val="fr-FR"/>
              </w:rPr>
              <w:t>par exemple l’</w:t>
            </w:r>
            <w:r w:rsidR="00653B0D">
              <w:rPr>
                <w:rFonts w:ascii="Arial" w:hAnsi="Arial" w:cs="Arial"/>
                <w:lang w:val="fr-FR"/>
              </w:rPr>
              <w:t>É</w:t>
            </w:r>
            <w:r w:rsidR="00DE5C54" w:rsidRPr="00370AC3">
              <w:rPr>
                <w:rFonts w:ascii="Arial" w:hAnsi="Arial" w:cs="Arial"/>
                <w:lang w:val="fr-FR"/>
              </w:rPr>
              <w:t>tat</w:t>
            </w:r>
            <w:r w:rsidRPr="00370AC3">
              <w:rPr>
                <w:rFonts w:ascii="Arial" w:hAnsi="Arial" w:cs="Arial"/>
                <w:lang w:val="fr-FR"/>
              </w:rPr>
              <w:t>)</w:t>
            </w:r>
            <w:r w:rsidR="00DE5C54" w:rsidRPr="00370AC3">
              <w:rPr>
                <w:rFonts w:ascii="Arial" w:hAnsi="Arial" w:cs="Arial"/>
                <w:lang w:val="fr-FR"/>
              </w:rPr>
              <w:t xml:space="preserve"> </w:t>
            </w:r>
            <w:r w:rsidRPr="00370AC3">
              <w:rPr>
                <w:rFonts w:ascii="Arial" w:hAnsi="Arial" w:cs="Arial"/>
                <w:lang w:val="fr-FR"/>
              </w:rPr>
              <w:t>;</w:t>
            </w:r>
          </w:p>
          <w:p w:rsidR="00E539FF" w:rsidRPr="00370AC3" w:rsidRDefault="00816930" w:rsidP="00C02ED6">
            <w:pPr>
              <w:pStyle w:val="Paragraphedeliste"/>
              <w:numPr>
                <w:ilvl w:val="0"/>
                <w:numId w:val="7"/>
              </w:numPr>
              <w:tabs>
                <w:tab w:val="left" w:pos="3686"/>
              </w:tabs>
              <w:spacing w:before="0" w:after="20"/>
              <w:ind w:left="714" w:hanging="357"/>
              <w:contextualSpacing w:val="0"/>
              <w:rPr>
                <w:rFonts w:ascii="Arial" w:hAnsi="Arial" w:cs="Arial"/>
              </w:rPr>
            </w:pPr>
            <w:r w:rsidRPr="00370AC3">
              <w:rPr>
                <w:rFonts w:ascii="Arial" w:hAnsi="Arial" w:cs="Arial"/>
                <w:lang w:val="fr-FR"/>
              </w:rPr>
              <w:t>la rémunération des prestations hors exploitation.</w:t>
            </w:r>
            <w:r w:rsidR="00D760AE" w:rsidRPr="00370AC3">
              <w:rPr>
                <w:rFonts w:ascii="Arial" w:hAnsi="Arial" w:cs="Arial"/>
                <w:lang w:val="fr-FR"/>
              </w:rPr>
              <w:t xml:space="preserve"> </w:t>
            </w:r>
            <w:r w:rsidR="00E87695" w:rsidRPr="00370AC3">
              <w:rPr>
                <w:rFonts w:ascii="Arial" w:hAnsi="Arial" w:cs="Arial"/>
                <w:lang w:val="fr-FR"/>
              </w:rPr>
              <w:t>l</w:t>
            </w:r>
            <w:r w:rsidR="00092228" w:rsidRPr="00370AC3">
              <w:rPr>
                <w:rFonts w:ascii="Arial" w:hAnsi="Arial" w:cs="Arial"/>
              </w:rPr>
              <w:t>a C</w:t>
            </w:r>
            <w:r w:rsidR="00D760AE" w:rsidRPr="00370AC3">
              <w:rPr>
                <w:rFonts w:ascii="Arial" w:hAnsi="Arial" w:cs="Arial"/>
              </w:rPr>
              <w:t>ommune peut créer un fonds d'approvisionnement en eau potable et un fonds d'assainissement après avoir établi la planification des investissements requise par la loi.</w:t>
            </w:r>
          </w:p>
          <w:p w:rsidR="00816930" w:rsidRPr="005712EB" w:rsidRDefault="00816930" w:rsidP="00C02ED6">
            <w:pPr>
              <w:tabs>
                <w:tab w:val="left" w:pos="3686"/>
              </w:tabs>
              <w:spacing w:before="200"/>
              <w:rPr>
                <w:rFonts w:ascii="Arial" w:hAnsi="Arial" w:cs="Arial"/>
                <w:lang w:val="fr-FR"/>
              </w:rPr>
            </w:pPr>
            <w:r w:rsidRPr="005712EB">
              <w:rPr>
                <w:rFonts w:ascii="Arial" w:hAnsi="Arial" w:cs="Arial"/>
                <w:vertAlign w:val="superscript"/>
                <w:lang w:val="fr-FR"/>
              </w:rPr>
              <w:t>2</w:t>
            </w:r>
            <w:r w:rsidR="00092228" w:rsidRPr="005712EB">
              <w:rPr>
                <w:rFonts w:ascii="Arial" w:hAnsi="Arial" w:cs="Arial"/>
                <w:vertAlign w:val="superscript"/>
                <w:lang w:val="fr-FR"/>
              </w:rPr>
              <w:t> </w:t>
            </w:r>
            <w:r w:rsidRPr="005712EB">
              <w:rPr>
                <w:rFonts w:ascii="Arial" w:hAnsi="Arial" w:cs="Arial"/>
                <w:lang w:val="fr-FR"/>
              </w:rPr>
              <w:t>Les principes des taxes sont définis dans le règlement d'exécution concernant la perception de divers taxes et émoluments communaux</w:t>
            </w:r>
            <w:r w:rsidR="000E7F9F" w:rsidRPr="005712EB">
              <w:rPr>
                <w:rFonts w:ascii="Arial" w:hAnsi="Arial" w:cs="Arial"/>
                <w:lang w:val="fr-FR"/>
              </w:rPr>
              <w:t xml:space="preserve"> ou dans un règlement d’exécution ad’ho</w:t>
            </w:r>
            <w:bookmarkStart w:id="180" w:name="_GoBack"/>
            <w:bookmarkEnd w:id="180"/>
            <w:r w:rsidR="000E7F9F" w:rsidRPr="005712EB">
              <w:rPr>
                <w:rFonts w:ascii="Arial" w:hAnsi="Arial" w:cs="Arial"/>
                <w:lang w:val="fr-FR"/>
              </w:rPr>
              <w:t>c</w:t>
            </w:r>
            <w:r w:rsidRPr="005712EB">
              <w:rPr>
                <w:rFonts w:ascii="Arial" w:hAnsi="Arial" w:cs="Arial"/>
                <w:lang w:val="fr-FR"/>
              </w:rPr>
              <w:t>.</w:t>
            </w:r>
          </w:p>
        </w:tc>
      </w:tr>
      <w:tr w:rsidR="005712EB" w:rsidRPr="005712EB" w:rsidTr="0057470F">
        <w:tc>
          <w:tcPr>
            <w:tcW w:w="2978" w:type="dxa"/>
          </w:tcPr>
          <w:p w:rsidR="00816930" w:rsidRPr="005712EB" w:rsidRDefault="00816930" w:rsidP="0057470F">
            <w:pPr>
              <w:pStyle w:val="RglArticle"/>
              <w:numPr>
                <w:ilvl w:val="0"/>
                <w:numId w:val="0"/>
              </w:numPr>
              <w:tabs>
                <w:tab w:val="left" w:pos="3686"/>
              </w:tabs>
              <w:ind w:left="1134" w:hanging="1134"/>
              <w:rPr>
                <w:rFonts w:ascii="Arial" w:hAnsi="Arial" w:cs="Arial"/>
                <w:color w:val="auto"/>
              </w:rPr>
            </w:pPr>
            <w:bookmarkStart w:id="181" w:name="_Toc479070191"/>
            <w:r w:rsidRPr="005712EB">
              <w:rPr>
                <w:rFonts w:ascii="Arial" w:hAnsi="Arial" w:cs="Arial"/>
                <w:color w:val="auto"/>
              </w:rPr>
              <w:t>Adaptation des coûts</w:t>
            </w:r>
            <w:bookmarkEnd w:id="181"/>
          </w:p>
        </w:tc>
        <w:tc>
          <w:tcPr>
            <w:tcW w:w="7087" w:type="dxa"/>
          </w:tcPr>
          <w:p w:rsidR="00816930" w:rsidRPr="005712EB" w:rsidRDefault="0057470F" w:rsidP="005712EB">
            <w:pPr>
              <w:tabs>
                <w:tab w:val="left" w:pos="892"/>
                <w:tab w:val="left" w:pos="3686"/>
              </w:tabs>
              <w:spacing w:before="200" w:after="0"/>
              <w:rPr>
                <w:rFonts w:ascii="Arial" w:hAnsi="Arial" w:cs="Arial"/>
              </w:rPr>
            </w:pPr>
            <w:r w:rsidRPr="005712EB">
              <w:rPr>
                <w:rFonts w:ascii="Arial" w:hAnsi="Arial" w:cs="Arial"/>
                <w:b/>
              </w:rPr>
              <w:t>Art. 107</w:t>
            </w:r>
            <w:r w:rsidRPr="005712EB">
              <w:rPr>
                <w:rFonts w:ascii="Arial" w:hAnsi="Arial" w:cs="Arial"/>
                <w:b/>
              </w:rPr>
              <w:tab/>
            </w:r>
            <w:r w:rsidR="00816930" w:rsidRPr="005712EB">
              <w:rPr>
                <w:rFonts w:ascii="Arial" w:hAnsi="Arial" w:cs="Arial"/>
              </w:rPr>
              <w:t>Le Conseil communal fixe les tarifs dans le règlement d'exécution concernant la perception de divers taxes et émoluments communaux, dont les principes ont été adoptés par le Conseil général</w:t>
            </w:r>
            <w:r w:rsidR="00BB0431" w:rsidRPr="005712EB">
              <w:rPr>
                <w:rFonts w:ascii="Arial" w:hAnsi="Arial" w:cs="Arial"/>
              </w:rPr>
              <w:t xml:space="preserve"> dans l’arrêté concernant la</w:t>
            </w:r>
            <w:r w:rsidR="00DE5C54" w:rsidRPr="005712EB">
              <w:rPr>
                <w:rFonts w:ascii="Arial" w:hAnsi="Arial" w:cs="Arial"/>
              </w:rPr>
              <w:t xml:space="preserve"> perception de divers taxes et émoluments communaux</w:t>
            </w:r>
            <w:r w:rsidR="000E7F9F" w:rsidRPr="005712EB">
              <w:rPr>
                <w:rFonts w:ascii="Arial" w:hAnsi="Arial" w:cs="Arial"/>
              </w:rPr>
              <w:t xml:space="preserve"> ou dans un règlement d’exécution ad’hoc</w:t>
            </w:r>
            <w:r w:rsidR="00DE5C54" w:rsidRPr="005712EB">
              <w:rPr>
                <w:rFonts w:ascii="Arial" w:hAnsi="Arial" w:cs="Arial"/>
              </w:rPr>
              <w:t>.</w:t>
            </w:r>
          </w:p>
        </w:tc>
      </w:tr>
      <w:tr w:rsidR="00993B7D" w:rsidRPr="00370AC3" w:rsidTr="0057470F">
        <w:tc>
          <w:tcPr>
            <w:tcW w:w="2978" w:type="dxa"/>
          </w:tcPr>
          <w:p w:rsidR="00993B7D" w:rsidRPr="00370AC3" w:rsidRDefault="00993B7D" w:rsidP="0057470F">
            <w:pPr>
              <w:pStyle w:val="RglArticle"/>
              <w:numPr>
                <w:ilvl w:val="0"/>
                <w:numId w:val="0"/>
              </w:numPr>
              <w:tabs>
                <w:tab w:val="left" w:pos="3686"/>
              </w:tabs>
              <w:ind w:left="34" w:hanging="34"/>
              <w:rPr>
                <w:rFonts w:ascii="Arial" w:hAnsi="Arial" w:cs="Arial"/>
                <w:color w:val="auto"/>
              </w:rPr>
            </w:pPr>
            <w:bookmarkStart w:id="182" w:name="_Toc479070192"/>
            <w:r w:rsidRPr="00370AC3">
              <w:rPr>
                <w:rFonts w:ascii="Arial" w:hAnsi="Arial" w:cs="Arial"/>
                <w:color w:val="auto"/>
              </w:rPr>
              <w:t xml:space="preserve">Financement </w:t>
            </w:r>
            <w:r w:rsidR="009639B6" w:rsidRPr="00370AC3">
              <w:rPr>
                <w:rFonts w:ascii="Arial" w:hAnsi="Arial" w:cs="Arial"/>
                <w:color w:val="auto"/>
              </w:rPr>
              <w:t>des drainages</w:t>
            </w:r>
            <w:bookmarkEnd w:id="182"/>
          </w:p>
        </w:tc>
        <w:tc>
          <w:tcPr>
            <w:tcW w:w="7087" w:type="dxa"/>
          </w:tcPr>
          <w:p w:rsidR="00993B7D" w:rsidRPr="00370AC3" w:rsidRDefault="0057470F" w:rsidP="0057470F">
            <w:pPr>
              <w:pStyle w:val="ListeANumros"/>
              <w:tabs>
                <w:tab w:val="left" w:pos="884"/>
                <w:tab w:val="left" w:pos="3686"/>
              </w:tabs>
              <w:spacing w:before="200" w:after="120"/>
              <w:rPr>
                <w:rFonts w:ascii="Arial" w:hAnsi="Arial" w:cs="Arial"/>
                <w:sz w:val="22"/>
                <w:szCs w:val="22"/>
              </w:rPr>
            </w:pPr>
            <w:r>
              <w:rPr>
                <w:rFonts w:ascii="Arial" w:hAnsi="Arial" w:cs="Arial"/>
                <w:b/>
              </w:rPr>
              <w:t>Art. 10</w:t>
            </w:r>
            <w:r w:rsidR="000E7F9F">
              <w:rPr>
                <w:rFonts w:ascii="Arial" w:hAnsi="Arial" w:cs="Arial"/>
                <w:b/>
              </w:rPr>
              <w:t>8</w:t>
            </w:r>
            <w:r>
              <w:rPr>
                <w:rFonts w:ascii="Arial" w:hAnsi="Arial" w:cs="Arial"/>
                <w:b/>
                <w:sz w:val="22"/>
                <w:szCs w:val="22"/>
              </w:rPr>
              <w:tab/>
            </w:r>
            <w:r w:rsidR="00993B7D" w:rsidRPr="00370AC3">
              <w:rPr>
                <w:rFonts w:ascii="Arial" w:hAnsi="Arial" w:cs="Arial"/>
                <w:sz w:val="22"/>
                <w:szCs w:val="22"/>
                <w:vertAlign w:val="superscript"/>
              </w:rPr>
              <w:t>1</w:t>
            </w:r>
            <w:r w:rsidR="00092228" w:rsidRPr="00370AC3">
              <w:rPr>
                <w:rFonts w:ascii="Arial" w:hAnsi="Arial" w:cs="Arial"/>
                <w:sz w:val="22"/>
                <w:szCs w:val="22"/>
                <w:vertAlign w:val="superscript"/>
              </w:rPr>
              <w:t> </w:t>
            </w:r>
            <w:r w:rsidR="00287E9A" w:rsidRPr="00370AC3">
              <w:rPr>
                <w:rFonts w:ascii="Arial" w:hAnsi="Arial" w:cs="Arial"/>
                <w:sz w:val="22"/>
                <w:szCs w:val="22"/>
              </w:rPr>
              <w:t>Une contribution annuelle est facturée aux propriétaires de terrain par hectare drainé en tant que participation aux frais occasionnés par les travaux d’entretien.</w:t>
            </w:r>
          </w:p>
          <w:p w:rsidR="00092228" w:rsidRPr="00370AC3" w:rsidRDefault="00993B7D" w:rsidP="00C02ED6">
            <w:pPr>
              <w:pStyle w:val="ListeANumros"/>
              <w:tabs>
                <w:tab w:val="left" w:pos="780"/>
                <w:tab w:val="left" w:pos="3686"/>
              </w:tabs>
              <w:spacing w:before="200" w:after="120"/>
              <w:rPr>
                <w:rFonts w:ascii="Arial" w:hAnsi="Arial" w:cs="Arial"/>
                <w:sz w:val="22"/>
                <w:szCs w:val="22"/>
              </w:rPr>
            </w:pPr>
            <w:r w:rsidRPr="00370AC3">
              <w:rPr>
                <w:rFonts w:ascii="Arial" w:hAnsi="Arial" w:cs="Arial"/>
                <w:sz w:val="22"/>
                <w:szCs w:val="22"/>
                <w:vertAlign w:val="superscript"/>
              </w:rPr>
              <w:t>2</w:t>
            </w:r>
            <w:r w:rsidR="00092228" w:rsidRPr="00370AC3">
              <w:rPr>
                <w:rFonts w:ascii="Arial" w:hAnsi="Arial" w:cs="Arial"/>
                <w:sz w:val="22"/>
                <w:szCs w:val="22"/>
                <w:vertAlign w:val="superscript"/>
              </w:rPr>
              <w:t> </w:t>
            </w:r>
            <w:r w:rsidR="00287E9A" w:rsidRPr="00370AC3">
              <w:rPr>
                <w:rFonts w:ascii="Arial" w:hAnsi="Arial" w:cs="Arial"/>
                <w:sz w:val="22"/>
                <w:szCs w:val="22"/>
              </w:rPr>
              <w:t>Son montant est défini dans le règlement d’exécution concernant la perception de divers taxes et émoluments communaux.</w:t>
            </w:r>
          </w:p>
          <w:p w:rsidR="00993B7D" w:rsidRPr="00370AC3" w:rsidRDefault="00993B7D" w:rsidP="00C02ED6">
            <w:pPr>
              <w:pStyle w:val="ListeANumros"/>
              <w:tabs>
                <w:tab w:val="left" w:pos="780"/>
                <w:tab w:val="left" w:pos="3686"/>
              </w:tabs>
              <w:spacing w:before="160" w:after="120"/>
              <w:rPr>
                <w:rFonts w:ascii="Arial" w:hAnsi="Arial" w:cs="Arial"/>
              </w:rPr>
            </w:pPr>
            <w:r w:rsidRPr="00370AC3">
              <w:rPr>
                <w:rFonts w:ascii="Arial" w:hAnsi="Arial" w:cs="Arial"/>
                <w:sz w:val="22"/>
                <w:szCs w:val="22"/>
                <w:vertAlign w:val="superscript"/>
              </w:rPr>
              <w:t>3</w:t>
            </w:r>
            <w:r w:rsidR="00092228" w:rsidRPr="00370AC3">
              <w:rPr>
                <w:rFonts w:ascii="Arial" w:hAnsi="Arial" w:cs="Arial"/>
                <w:sz w:val="22"/>
                <w:szCs w:val="22"/>
                <w:vertAlign w:val="superscript"/>
              </w:rPr>
              <w:t> </w:t>
            </w:r>
            <w:r w:rsidRPr="00370AC3">
              <w:rPr>
                <w:rFonts w:ascii="Arial" w:hAnsi="Arial" w:cs="Arial"/>
                <w:sz w:val="22"/>
                <w:szCs w:val="22"/>
              </w:rPr>
              <w:t>Les surfaces drainées de chaque propriétaire sont définies sur un plan établi par l'office cantonal des améliorations foncières et approuvé par le Conseil communal.</w:t>
            </w:r>
          </w:p>
        </w:tc>
      </w:tr>
      <w:tr w:rsidR="00993B7D" w:rsidRPr="00370AC3" w:rsidTr="0057470F">
        <w:tc>
          <w:tcPr>
            <w:tcW w:w="2978" w:type="dxa"/>
          </w:tcPr>
          <w:p w:rsidR="00993B7D" w:rsidRPr="00370AC3" w:rsidRDefault="00993B7D" w:rsidP="00C02ED6">
            <w:pPr>
              <w:tabs>
                <w:tab w:val="left" w:pos="3686"/>
              </w:tabs>
              <w:rPr>
                <w:rFonts w:ascii="Arial" w:hAnsi="Arial" w:cs="Arial"/>
              </w:rPr>
            </w:pPr>
          </w:p>
        </w:tc>
        <w:tc>
          <w:tcPr>
            <w:tcW w:w="7087" w:type="dxa"/>
          </w:tcPr>
          <w:p w:rsidR="00993B7D" w:rsidRPr="00370AC3" w:rsidRDefault="00993B7D" w:rsidP="00C02ED6">
            <w:pPr>
              <w:pStyle w:val="RglChapitre"/>
              <w:tabs>
                <w:tab w:val="left" w:pos="2144"/>
                <w:tab w:val="left" w:pos="3686"/>
              </w:tabs>
              <w:ind w:left="2144" w:hanging="2127"/>
              <w:rPr>
                <w:rFonts w:ascii="Arial" w:hAnsi="Arial" w:cs="Arial"/>
                <w:color w:val="auto"/>
              </w:rPr>
            </w:pPr>
            <w:bookmarkStart w:id="183" w:name="_Toc433173396"/>
            <w:bookmarkStart w:id="184" w:name="_Toc479070193"/>
            <w:r w:rsidRPr="00370AC3">
              <w:rPr>
                <w:rFonts w:ascii="Arial" w:hAnsi="Arial" w:cs="Arial"/>
                <w:color w:val="auto"/>
              </w:rPr>
              <w:t>Dispositions transitoires et finales</w:t>
            </w:r>
            <w:bookmarkEnd w:id="183"/>
            <w:bookmarkEnd w:id="184"/>
          </w:p>
        </w:tc>
      </w:tr>
      <w:tr w:rsidR="00993B7D" w:rsidRPr="00D57C37" w:rsidTr="0057470F">
        <w:tc>
          <w:tcPr>
            <w:tcW w:w="2978" w:type="dxa"/>
          </w:tcPr>
          <w:p w:rsidR="000E7F9F" w:rsidRPr="00D57C37" w:rsidRDefault="000E7F9F" w:rsidP="0057470F">
            <w:pPr>
              <w:pStyle w:val="RglArticle"/>
              <w:numPr>
                <w:ilvl w:val="0"/>
                <w:numId w:val="0"/>
              </w:numPr>
              <w:tabs>
                <w:tab w:val="left" w:pos="3686"/>
              </w:tabs>
              <w:ind w:left="1134" w:hanging="1134"/>
              <w:rPr>
                <w:rFonts w:ascii="Arial" w:hAnsi="Arial" w:cs="Arial"/>
                <w:color w:val="auto"/>
              </w:rPr>
            </w:pPr>
          </w:p>
          <w:p w:rsidR="00993B7D" w:rsidRPr="00D57C37" w:rsidRDefault="00993B7D" w:rsidP="0057470F">
            <w:pPr>
              <w:pStyle w:val="RglArticle"/>
              <w:numPr>
                <w:ilvl w:val="0"/>
                <w:numId w:val="0"/>
              </w:numPr>
              <w:tabs>
                <w:tab w:val="left" w:pos="3686"/>
              </w:tabs>
              <w:ind w:left="1134" w:hanging="1134"/>
              <w:rPr>
                <w:rFonts w:ascii="Arial" w:hAnsi="Arial" w:cs="Arial"/>
                <w:color w:val="auto"/>
              </w:rPr>
            </w:pPr>
            <w:bookmarkStart w:id="185" w:name="_Toc479070194"/>
            <w:r w:rsidRPr="00D57C37">
              <w:rPr>
                <w:rFonts w:ascii="Arial" w:hAnsi="Arial" w:cs="Arial"/>
                <w:color w:val="auto"/>
              </w:rPr>
              <w:t>PGEE</w:t>
            </w:r>
            <w:bookmarkEnd w:id="185"/>
          </w:p>
        </w:tc>
        <w:tc>
          <w:tcPr>
            <w:tcW w:w="7087" w:type="dxa"/>
          </w:tcPr>
          <w:p w:rsidR="000E7F9F" w:rsidRPr="00D57C37" w:rsidRDefault="000E7F9F" w:rsidP="000E7F9F">
            <w:pPr>
              <w:pStyle w:val="ListeANumros"/>
              <w:tabs>
                <w:tab w:val="left" w:pos="1026"/>
                <w:tab w:val="left" w:pos="3686"/>
              </w:tabs>
              <w:spacing w:before="200" w:after="120"/>
              <w:rPr>
                <w:rFonts w:ascii="Arial" w:hAnsi="Arial" w:cs="Arial"/>
                <w:i/>
              </w:rPr>
            </w:pPr>
            <w:r w:rsidRPr="00D57C37">
              <w:rPr>
                <w:rFonts w:ascii="Arial" w:hAnsi="Arial" w:cs="Arial"/>
                <w:i/>
              </w:rPr>
              <w:t>Pour les communes issues de fusions récentes :</w:t>
            </w:r>
          </w:p>
          <w:p w:rsidR="00993B7D" w:rsidRPr="00D57C37" w:rsidRDefault="0057470F" w:rsidP="000E7F9F">
            <w:pPr>
              <w:pStyle w:val="ListeANumros"/>
              <w:tabs>
                <w:tab w:val="left" w:pos="1026"/>
                <w:tab w:val="left" w:pos="3686"/>
              </w:tabs>
              <w:spacing w:before="200" w:after="120"/>
              <w:rPr>
                <w:rFonts w:ascii="Arial" w:hAnsi="Arial" w:cs="Arial"/>
                <w:sz w:val="22"/>
                <w:szCs w:val="22"/>
              </w:rPr>
            </w:pPr>
            <w:r w:rsidRPr="00D57C37">
              <w:rPr>
                <w:rFonts w:ascii="Arial" w:hAnsi="Arial" w:cs="Arial"/>
                <w:b/>
              </w:rPr>
              <w:t>Art. 1</w:t>
            </w:r>
            <w:r w:rsidR="000E7F9F" w:rsidRPr="00D57C37">
              <w:rPr>
                <w:rFonts w:ascii="Arial" w:hAnsi="Arial" w:cs="Arial"/>
                <w:b/>
              </w:rPr>
              <w:t>09</w:t>
            </w:r>
            <w:r w:rsidRPr="00D57C37">
              <w:rPr>
                <w:rFonts w:ascii="Arial" w:hAnsi="Arial" w:cs="Arial"/>
                <w:b/>
                <w:sz w:val="22"/>
                <w:szCs w:val="22"/>
              </w:rPr>
              <w:tab/>
            </w:r>
            <w:r w:rsidR="00993B7D" w:rsidRPr="00D57C37">
              <w:rPr>
                <w:rFonts w:ascii="Arial" w:hAnsi="Arial" w:cs="Arial"/>
                <w:sz w:val="22"/>
                <w:szCs w:val="22"/>
              </w:rPr>
              <w:t>Jusqu'à l'entrée en vigueur du nouveau Plan général</w:t>
            </w:r>
            <w:r w:rsidR="00653B0D" w:rsidRPr="00D57C37">
              <w:rPr>
                <w:rFonts w:ascii="Arial" w:hAnsi="Arial" w:cs="Arial"/>
                <w:sz w:val="22"/>
                <w:szCs w:val="22"/>
              </w:rPr>
              <w:t xml:space="preserve"> d'évacuation des eaux (PGEE</w:t>
            </w:r>
            <w:r w:rsidR="00993B7D" w:rsidRPr="00D57C37">
              <w:rPr>
                <w:rFonts w:ascii="Arial" w:hAnsi="Arial" w:cs="Arial"/>
                <w:sz w:val="22"/>
                <w:szCs w:val="22"/>
              </w:rPr>
              <w:t>)</w:t>
            </w:r>
            <w:r w:rsidR="00AE3272" w:rsidRPr="00D57C37">
              <w:rPr>
                <w:rFonts w:ascii="Arial" w:hAnsi="Arial" w:cs="Arial"/>
                <w:sz w:val="22"/>
                <w:szCs w:val="22"/>
              </w:rPr>
              <w:t>,</w:t>
            </w:r>
            <w:r w:rsidR="00993B7D" w:rsidRPr="00D57C37">
              <w:rPr>
                <w:rFonts w:ascii="Arial" w:hAnsi="Arial" w:cs="Arial"/>
                <w:sz w:val="22"/>
                <w:szCs w:val="22"/>
              </w:rPr>
              <w:t xml:space="preserve"> les dispositions des différents PGEE des villages restent valables.</w:t>
            </w:r>
          </w:p>
        </w:tc>
      </w:tr>
      <w:tr w:rsidR="00993B7D" w:rsidRPr="00370AC3" w:rsidTr="0057470F">
        <w:tc>
          <w:tcPr>
            <w:tcW w:w="2978" w:type="dxa"/>
          </w:tcPr>
          <w:p w:rsidR="00993B7D" w:rsidRPr="00370AC3" w:rsidRDefault="00993B7D" w:rsidP="0057470F">
            <w:pPr>
              <w:pStyle w:val="RglArticle"/>
              <w:numPr>
                <w:ilvl w:val="0"/>
                <w:numId w:val="0"/>
              </w:numPr>
              <w:tabs>
                <w:tab w:val="left" w:pos="3686"/>
              </w:tabs>
              <w:ind w:left="34" w:hanging="34"/>
              <w:rPr>
                <w:rFonts w:ascii="Arial" w:hAnsi="Arial" w:cs="Arial"/>
                <w:color w:val="auto"/>
              </w:rPr>
            </w:pPr>
            <w:bookmarkStart w:id="186" w:name="_Toc479070195"/>
            <w:r w:rsidRPr="00370AC3">
              <w:rPr>
                <w:rFonts w:ascii="Arial" w:hAnsi="Arial" w:cs="Arial"/>
                <w:color w:val="auto"/>
              </w:rPr>
              <w:t>Entrée en vigueur</w:t>
            </w:r>
            <w:r w:rsidR="00AE3272" w:rsidRPr="00370AC3">
              <w:rPr>
                <w:rFonts w:ascii="Arial" w:hAnsi="Arial" w:cs="Arial"/>
                <w:color w:val="auto"/>
              </w:rPr>
              <w:t xml:space="preserve"> et abrogation</w:t>
            </w:r>
            <w:bookmarkEnd w:id="186"/>
          </w:p>
        </w:tc>
        <w:tc>
          <w:tcPr>
            <w:tcW w:w="7087" w:type="dxa"/>
          </w:tcPr>
          <w:p w:rsidR="00993B7D" w:rsidRPr="00370AC3" w:rsidRDefault="00896E68" w:rsidP="00896E68">
            <w:pPr>
              <w:pStyle w:val="ListeANumros"/>
              <w:tabs>
                <w:tab w:val="left" w:pos="1026"/>
                <w:tab w:val="left" w:pos="3686"/>
              </w:tabs>
              <w:spacing w:before="200" w:after="120"/>
              <w:rPr>
                <w:rFonts w:ascii="Arial" w:hAnsi="Arial" w:cs="Arial"/>
                <w:sz w:val="22"/>
                <w:szCs w:val="22"/>
              </w:rPr>
            </w:pPr>
            <w:r>
              <w:rPr>
                <w:rFonts w:ascii="Arial" w:hAnsi="Arial" w:cs="Arial"/>
                <w:b/>
              </w:rPr>
              <w:t>Art. 11</w:t>
            </w:r>
            <w:r w:rsidR="000E7F9F">
              <w:rPr>
                <w:rFonts w:ascii="Arial" w:hAnsi="Arial" w:cs="Arial"/>
                <w:b/>
              </w:rPr>
              <w:t>0</w:t>
            </w:r>
            <w:r w:rsidR="0057470F">
              <w:rPr>
                <w:rFonts w:ascii="Arial" w:hAnsi="Arial" w:cs="Arial"/>
                <w:b/>
                <w:sz w:val="22"/>
                <w:szCs w:val="22"/>
              </w:rPr>
              <w:tab/>
            </w:r>
            <w:r w:rsidR="00993B7D" w:rsidRPr="00370AC3">
              <w:rPr>
                <w:rFonts w:ascii="Arial" w:hAnsi="Arial" w:cs="Arial"/>
                <w:sz w:val="22"/>
                <w:szCs w:val="22"/>
                <w:vertAlign w:val="superscript"/>
              </w:rPr>
              <w:t>1</w:t>
            </w:r>
            <w:r w:rsidR="00092228" w:rsidRPr="00370AC3">
              <w:rPr>
                <w:rFonts w:ascii="Arial" w:hAnsi="Arial" w:cs="Arial"/>
                <w:sz w:val="22"/>
                <w:szCs w:val="22"/>
                <w:vertAlign w:val="superscript"/>
              </w:rPr>
              <w:t> </w:t>
            </w:r>
            <w:r w:rsidR="00993B7D" w:rsidRPr="00370AC3">
              <w:rPr>
                <w:rFonts w:ascii="Arial" w:hAnsi="Arial" w:cs="Arial"/>
                <w:sz w:val="22"/>
                <w:szCs w:val="22"/>
              </w:rPr>
              <w:t xml:space="preserve">Le présent règlement entre en vigueur le </w:t>
            </w:r>
            <w:r w:rsidR="00653B0D" w:rsidRPr="00D57C37">
              <w:rPr>
                <w:rFonts w:ascii="Arial" w:hAnsi="Arial" w:cs="Arial"/>
                <w:color w:val="FF0000"/>
                <w:sz w:val="22"/>
                <w:szCs w:val="22"/>
              </w:rPr>
              <w:t>xxx</w:t>
            </w:r>
            <w:r w:rsidR="00993B7D" w:rsidRPr="00370AC3">
              <w:rPr>
                <w:rFonts w:ascii="Arial" w:hAnsi="Arial" w:cs="Arial"/>
                <w:sz w:val="22"/>
                <w:szCs w:val="22"/>
              </w:rPr>
              <w:t>.</w:t>
            </w:r>
          </w:p>
          <w:p w:rsidR="00993B7D" w:rsidRPr="00B551A4" w:rsidRDefault="00896E68" w:rsidP="00896E68">
            <w:pPr>
              <w:pStyle w:val="Titre3"/>
              <w:numPr>
                <w:ilvl w:val="0"/>
                <w:numId w:val="0"/>
              </w:numPr>
              <w:tabs>
                <w:tab w:val="left" w:pos="780"/>
                <w:tab w:val="left" w:pos="3686"/>
              </w:tabs>
              <w:spacing w:before="120" w:after="120"/>
              <w:outlineLvl w:val="2"/>
              <w:rPr>
                <w:rFonts w:ascii="Arial" w:hAnsi="Arial" w:cs="Arial"/>
                <w:color w:val="auto"/>
                <w:sz w:val="22"/>
                <w:szCs w:val="22"/>
              </w:rPr>
            </w:pPr>
            <w:r w:rsidRPr="00B551A4">
              <w:rPr>
                <w:rFonts w:ascii="Arial" w:hAnsi="Arial" w:cs="Arial"/>
                <w:color w:val="auto"/>
                <w:sz w:val="22"/>
                <w:szCs w:val="22"/>
                <w:vertAlign w:val="superscript"/>
              </w:rPr>
              <w:t>2</w:t>
            </w:r>
            <w:r w:rsidR="00993B7D" w:rsidRPr="00B551A4">
              <w:rPr>
                <w:rFonts w:ascii="Arial" w:hAnsi="Arial" w:cs="Arial"/>
                <w:color w:val="auto"/>
                <w:sz w:val="22"/>
                <w:szCs w:val="22"/>
              </w:rPr>
              <w:t>Il abroge toutes les dispositions antérie</w:t>
            </w:r>
            <w:r w:rsidR="00653B0D" w:rsidRPr="00B551A4">
              <w:rPr>
                <w:rFonts w:ascii="Arial" w:hAnsi="Arial" w:cs="Arial"/>
                <w:color w:val="auto"/>
                <w:sz w:val="22"/>
                <w:szCs w:val="22"/>
              </w:rPr>
              <w:t>ures contraires</w:t>
            </w:r>
            <w:r w:rsidR="00993B7D" w:rsidRPr="00B551A4">
              <w:rPr>
                <w:rFonts w:ascii="Arial" w:hAnsi="Arial" w:cs="Arial"/>
                <w:color w:val="auto"/>
                <w:sz w:val="22"/>
                <w:szCs w:val="22"/>
              </w:rPr>
              <w:t>.</w:t>
            </w:r>
          </w:p>
        </w:tc>
      </w:tr>
      <w:tr w:rsidR="00993B7D" w:rsidRPr="00370AC3" w:rsidTr="0057470F">
        <w:tc>
          <w:tcPr>
            <w:tcW w:w="2978" w:type="dxa"/>
          </w:tcPr>
          <w:p w:rsidR="00993B7D" w:rsidRPr="00370AC3" w:rsidRDefault="00993B7D" w:rsidP="0057470F">
            <w:pPr>
              <w:pStyle w:val="RglArticle"/>
              <w:numPr>
                <w:ilvl w:val="0"/>
                <w:numId w:val="0"/>
              </w:numPr>
              <w:tabs>
                <w:tab w:val="left" w:pos="3686"/>
              </w:tabs>
              <w:ind w:left="1134" w:hanging="1134"/>
              <w:rPr>
                <w:rFonts w:ascii="Arial" w:hAnsi="Arial" w:cs="Arial"/>
                <w:color w:val="auto"/>
              </w:rPr>
            </w:pPr>
            <w:bookmarkStart w:id="187" w:name="_Toc479070196"/>
            <w:r w:rsidRPr="00370AC3">
              <w:rPr>
                <w:rFonts w:ascii="Arial" w:hAnsi="Arial" w:cs="Arial"/>
                <w:color w:val="auto"/>
              </w:rPr>
              <w:t>Exécution</w:t>
            </w:r>
            <w:bookmarkEnd w:id="187"/>
            <w:r w:rsidRPr="00370AC3">
              <w:rPr>
                <w:rFonts w:ascii="Arial" w:hAnsi="Arial" w:cs="Arial"/>
                <w:color w:val="auto"/>
              </w:rPr>
              <w:t xml:space="preserve"> </w:t>
            </w:r>
          </w:p>
        </w:tc>
        <w:tc>
          <w:tcPr>
            <w:tcW w:w="7087" w:type="dxa"/>
          </w:tcPr>
          <w:p w:rsidR="00993B7D" w:rsidRPr="00370AC3" w:rsidRDefault="00896E68" w:rsidP="000E7F9F">
            <w:pPr>
              <w:pStyle w:val="ListeANumros"/>
              <w:tabs>
                <w:tab w:val="left" w:pos="1026"/>
                <w:tab w:val="left" w:pos="3686"/>
              </w:tabs>
              <w:spacing w:before="200" w:after="120"/>
              <w:rPr>
                <w:rFonts w:ascii="Arial" w:hAnsi="Arial" w:cs="Arial"/>
                <w:sz w:val="22"/>
                <w:szCs w:val="22"/>
              </w:rPr>
            </w:pPr>
            <w:r>
              <w:rPr>
                <w:rFonts w:ascii="Arial" w:hAnsi="Arial" w:cs="Arial"/>
                <w:b/>
              </w:rPr>
              <w:t>Art. 11</w:t>
            </w:r>
            <w:r w:rsidR="000E7F9F">
              <w:rPr>
                <w:rFonts w:ascii="Arial" w:hAnsi="Arial" w:cs="Arial"/>
                <w:b/>
              </w:rPr>
              <w:t>1</w:t>
            </w:r>
            <w:r w:rsidR="0057470F">
              <w:rPr>
                <w:rFonts w:ascii="Arial" w:hAnsi="Arial" w:cs="Arial"/>
                <w:b/>
                <w:sz w:val="22"/>
                <w:szCs w:val="22"/>
              </w:rPr>
              <w:tab/>
            </w:r>
            <w:r w:rsidR="00993B7D" w:rsidRPr="00370AC3">
              <w:rPr>
                <w:rFonts w:ascii="Arial" w:hAnsi="Arial" w:cs="Arial"/>
                <w:sz w:val="22"/>
                <w:szCs w:val="22"/>
              </w:rPr>
              <w:t>Le Conseil communal est chargé de l'exécution du présent règlement après l'avoir soumis à la sanction du Conseil d'Etat, à l'expiration du délai référendaire.</w:t>
            </w:r>
          </w:p>
        </w:tc>
      </w:tr>
      <w:tr w:rsidR="00993B7D" w:rsidRPr="005712EB" w:rsidTr="0057470F">
        <w:tc>
          <w:tcPr>
            <w:tcW w:w="2978" w:type="dxa"/>
          </w:tcPr>
          <w:p w:rsidR="00993B7D" w:rsidRPr="005712EB" w:rsidRDefault="00993B7D" w:rsidP="0057470F">
            <w:pPr>
              <w:pStyle w:val="RglArticle"/>
              <w:numPr>
                <w:ilvl w:val="0"/>
                <w:numId w:val="0"/>
              </w:numPr>
              <w:tabs>
                <w:tab w:val="left" w:pos="3686"/>
              </w:tabs>
              <w:ind w:left="34" w:hanging="34"/>
              <w:rPr>
                <w:rFonts w:ascii="Arial" w:hAnsi="Arial" w:cs="Arial"/>
                <w:color w:val="auto"/>
              </w:rPr>
            </w:pPr>
            <w:bookmarkStart w:id="188" w:name="_Toc479070197"/>
            <w:r w:rsidRPr="005712EB">
              <w:rPr>
                <w:rFonts w:ascii="Arial" w:hAnsi="Arial" w:cs="Arial"/>
                <w:color w:val="auto"/>
              </w:rPr>
              <w:t>Délégation de compétence</w:t>
            </w:r>
            <w:bookmarkEnd w:id="188"/>
          </w:p>
        </w:tc>
        <w:tc>
          <w:tcPr>
            <w:tcW w:w="7087" w:type="dxa"/>
          </w:tcPr>
          <w:p w:rsidR="00993B7D" w:rsidRPr="005712EB" w:rsidRDefault="00896E68" w:rsidP="000E7F9F">
            <w:pPr>
              <w:pStyle w:val="ListeANumros"/>
              <w:tabs>
                <w:tab w:val="left" w:pos="1026"/>
                <w:tab w:val="left" w:pos="3686"/>
              </w:tabs>
              <w:spacing w:before="200" w:after="120"/>
              <w:rPr>
                <w:rFonts w:ascii="Arial" w:hAnsi="Arial" w:cs="Arial"/>
                <w:sz w:val="22"/>
                <w:szCs w:val="22"/>
              </w:rPr>
            </w:pPr>
            <w:r w:rsidRPr="005712EB">
              <w:rPr>
                <w:rFonts w:ascii="Arial" w:hAnsi="Arial" w:cs="Arial"/>
                <w:b/>
              </w:rPr>
              <w:t>Art. 11</w:t>
            </w:r>
            <w:r w:rsidR="000E7F9F" w:rsidRPr="005712EB">
              <w:rPr>
                <w:rFonts w:ascii="Arial" w:hAnsi="Arial" w:cs="Arial"/>
                <w:b/>
              </w:rPr>
              <w:t>2</w:t>
            </w:r>
            <w:r w:rsidR="0057470F" w:rsidRPr="005712EB">
              <w:rPr>
                <w:rFonts w:ascii="Arial" w:hAnsi="Arial" w:cs="Arial"/>
                <w:b/>
                <w:sz w:val="22"/>
                <w:szCs w:val="22"/>
              </w:rPr>
              <w:tab/>
            </w:r>
            <w:r w:rsidR="00993B7D" w:rsidRPr="005712EB">
              <w:rPr>
                <w:rFonts w:ascii="Arial" w:hAnsi="Arial" w:cs="Arial"/>
                <w:sz w:val="22"/>
                <w:szCs w:val="22"/>
              </w:rPr>
              <w:t>Le Conseil communal</w:t>
            </w:r>
            <w:r w:rsidR="00092228" w:rsidRPr="005712EB">
              <w:rPr>
                <w:rFonts w:ascii="Arial" w:hAnsi="Arial" w:cs="Arial"/>
                <w:sz w:val="22"/>
                <w:szCs w:val="22"/>
              </w:rPr>
              <w:t xml:space="preserve"> peut</w:t>
            </w:r>
            <w:r w:rsidR="00993B7D" w:rsidRPr="005712EB">
              <w:rPr>
                <w:rFonts w:ascii="Arial" w:hAnsi="Arial" w:cs="Arial"/>
                <w:sz w:val="22"/>
                <w:szCs w:val="22"/>
              </w:rPr>
              <w:t>, par arrêté séparé, déléguer certaines tâches ou responsabilités à l'unité administrative des eaux et de l'environnement ou à un</w:t>
            </w:r>
            <w:r w:rsidR="00B23C51" w:rsidRPr="005712EB">
              <w:rPr>
                <w:rFonts w:ascii="Arial" w:hAnsi="Arial" w:cs="Arial"/>
                <w:sz w:val="22"/>
                <w:szCs w:val="22"/>
              </w:rPr>
              <w:t>-e</w:t>
            </w:r>
            <w:r w:rsidR="00993B7D" w:rsidRPr="005712EB">
              <w:rPr>
                <w:rFonts w:ascii="Arial" w:hAnsi="Arial" w:cs="Arial"/>
                <w:sz w:val="22"/>
                <w:szCs w:val="22"/>
              </w:rPr>
              <w:t xml:space="preserve"> mandataire.</w:t>
            </w:r>
          </w:p>
        </w:tc>
      </w:tr>
      <w:tr w:rsidR="00993B7D" w:rsidRPr="00370AC3" w:rsidTr="0057470F">
        <w:tc>
          <w:tcPr>
            <w:tcW w:w="2978" w:type="dxa"/>
          </w:tcPr>
          <w:p w:rsidR="00993B7D" w:rsidRPr="00370AC3" w:rsidRDefault="00993B7D" w:rsidP="0057470F">
            <w:pPr>
              <w:pStyle w:val="RglArticle"/>
              <w:numPr>
                <w:ilvl w:val="0"/>
                <w:numId w:val="0"/>
              </w:numPr>
              <w:tabs>
                <w:tab w:val="left" w:pos="3686"/>
              </w:tabs>
              <w:ind w:left="1134" w:hanging="1134"/>
              <w:rPr>
                <w:rFonts w:ascii="Arial" w:hAnsi="Arial" w:cs="Arial"/>
                <w:color w:val="auto"/>
              </w:rPr>
            </w:pPr>
            <w:bookmarkStart w:id="189" w:name="_Toc479070198"/>
            <w:r w:rsidRPr="00370AC3">
              <w:rPr>
                <w:rFonts w:ascii="Arial" w:hAnsi="Arial" w:cs="Arial"/>
                <w:color w:val="auto"/>
              </w:rPr>
              <w:t>Plaintes</w:t>
            </w:r>
            <w:bookmarkEnd w:id="189"/>
            <w:r w:rsidRPr="00370AC3">
              <w:rPr>
                <w:rFonts w:ascii="Arial" w:hAnsi="Arial" w:cs="Arial"/>
                <w:color w:val="auto"/>
              </w:rPr>
              <w:t xml:space="preserve"> </w:t>
            </w:r>
          </w:p>
        </w:tc>
        <w:tc>
          <w:tcPr>
            <w:tcW w:w="7087" w:type="dxa"/>
          </w:tcPr>
          <w:p w:rsidR="00993B7D" w:rsidRPr="00370AC3" w:rsidRDefault="00896E68" w:rsidP="000E7F9F">
            <w:pPr>
              <w:pStyle w:val="ListeANumros"/>
              <w:tabs>
                <w:tab w:val="left" w:pos="1026"/>
                <w:tab w:val="left" w:pos="3686"/>
              </w:tabs>
              <w:spacing w:before="200" w:after="120"/>
              <w:rPr>
                <w:rFonts w:ascii="Arial" w:hAnsi="Arial" w:cs="Arial"/>
                <w:sz w:val="22"/>
                <w:szCs w:val="22"/>
              </w:rPr>
            </w:pPr>
            <w:r>
              <w:rPr>
                <w:rFonts w:ascii="Arial" w:hAnsi="Arial" w:cs="Arial"/>
                <w:b/>
              </w:rPr>
              <w:t>Art. 11</w:t>
            </w:r>
            <w:r w:rsidR="000E7F9F">
              <w:rPr>
                <w:rFonts w:ascii="Arial" w:hAnsi="Arial" w:cs="Arial"/>
                <w:b/>
              </w:rPr>
              <w:t>3</w:t>
            </w:r>
            <w:r w:rsidR="0057470F">
              <w:rPr>
                <w:rFonts w:ascii="Arial" w:hAnsi="Arial" w:cs="Arial"/>
                <w:b/>
                <w:sz w:val="22"/>
                <w:szCs w:val="22"/>
              </w:rPr>
              <w:tab/>
            </w:r>
            <w:r w:rsidR="00993B7D" w:rsidRPr="00370AC3">
              <w:rPr>
                <w:rFonts w:ascii="Arial" w:hAnsi="Arial" w:cs="Arial"/>
                <w:sz w:val="22"/>
                <w:szCs w:val="22"/>
              </w:rPr>
              <w:t>Tous les cas non prévus par le présent règlement, les contestations et les plaintes à l'égard du personnel de la Commune sont à soumettre au Conseil communal.</w:t>
            </w:r>
          </w:p>
        </w:tc>
      </w:tr>
      <w:tr w:rsidR="00993B7D" w:rsidRPr="00370AC3" w:rsidTr="0057470F">
        <w:tc>
          <w:tcPr>
            <w:tcW w:w="2978" w:type="dxa"/>
          </w:tcPr>
          <w:p w:rsidR="00993B7D" w:rsidRPr="00370AC3" w:rsidRDefault="00993B7D" w:rsidP="0057470F">
            <w:pPr>
              <w:pStyle w:val="RglArticle"/>
              <w:numPr>
                <w:ilvl w:val="0"/>
                <w:numId w:val="0"/>
              </w:numPr>
              <w:tabs>
                <w:tab w:val="left" w:pos="3686"/>
              </w:tabs>
              <w:ind w:left="1134" w:hanging="1134"/>
              <w:rPr>
                <w:rFonts w:ascii="Arial" w:hAnsi="Arial" w:cs="Arial"/>
                <w:color w:val="auto"/>
              </w:rPr>
            </w:pPr>
            <w:bookmarkStart w:id="190" w:name="_Toc479070199"/>
            <w:r w:rsidRPr="00370AC3">
              <w:rPr>
                <w:rFonts w:ascii="Arial" w:hAnsi="Arial" w:cs="Arial"/>
                <w:color w:val="auto"/>
              </w:rPr>
              <w:t>Dispositions pénales</w:t>
            </w:r>
            <w:bookmarkEnd w:id="190"/>
          </w:p>
        </w:tc>
        <w:tc>
          <w:tcPr>
            <w:tcW w:w="7087" w:type="dxa"/>
          </w:tcPr>
          <w:p w:rsidR="00993B7D" w:rsidRPr="00370AC3" w:rsidRDefault="00896E68" w:rsidP="000E7F9F">
            <w:pPr>
              <w:pStyle w:val="ListeANumros"/>
              <w:tabs>
                <w:tab w:val="left" w:pos="1026"/>
                <w:tab w:val="left" w:pos="3686"/>
              </w:tabs>
              <w:spacing w:before="200" w:after="120"/>
              <w:rPr>
                <w:rFonts w:ascii="Arial" w:hAnsi="Arial" w:cs="Arial"/>
                <w:sz w:val="22"/>
                <w:szCs w:val="22"/>
              </w:rPr>
            </w:pPr>
            <w:r>
              <w:rPr>
                <w:rFonts w:ascii="Arial" w:hAnsi="Arial" w:cs="Arial"/>
                <w:b/>
              </w:rPr>
              <w:t>Art. 11</w:t>
            </w:r>
            <w:r w:rsidR="000E7F9F">
              <w:rPr>
                <w:rFonts w:ascii="Arial" w:hAnsi="Arial" w:cs="Arial"/>
                <w:b/>
              </w:rPr>
              <w:t>4</w:t>
            </w:r>
            <w:r w:rsidR="0057470F">
              <w:rPr>
                <w:rFonts w:ascii="Arial" w:hAnsi="Arial" w:cs="Arial"/>
                <w:b/>
                <w:sz w:val="22"/>
                <w:szCs w:val="22"/>
              </w:rPr>
              <w:tab/>
            </w:r>
            <w:r w:rsidR="00993B7D" w:rsidRPr="00370AC3">
              <w:rPr>
                <w:rFonts w:ascii="Arial" w:hAnsi="Arial" w:cs="Arial"/>
                <w:sz w:val="22"/>
                <w:szCs w:val="22"/>
              </w:rPr>
              <w:t>Les infractions au présent règlement sont passibles d'une amende de CHF 10'000 au plus, sous réserve de sanctions plus sévères de la législation fédérale ou cantonale en la matière, qui seraient applicables.</w:t>
            </w:r>
          </w:p>
        </w:tc>
      </w:tr>
    </w:tbl>
    <w:p w:rsidR="007A1D1F" w:rsidRPr="00370AC3" w:rsidRDefault="007A1D1F" w:rsidP="00C02ED6">
      <w:pPr>
        <w:tabs>
          <w:tab w:val="left" w:pos="3686"/>
        </w:tabs>
        <w:spacing w:before="0" w:after="200"/>
        <w:jc w:val="left"/>
        <w:rPr>
          <w:rFonts w:ascii="Arial" w:hAnsi="Arial" w:cs="Arial"/>
          <w:sz w:val="36"/>
          <w:szCs w:val="36"/>
        </w:rPr>
      </w:pPr>
    </w:p>
    <w:tbl>
      <w:tblPr>
        <w:tblStyle w:val="Grilledutableau"/>
        <w:tblW w:w="0" w:type="auto"/>
        <w:tblLook w:val="04A0" w:firstRow="1" w:lastRow="0" w:firstColumn="1" w:lastColumn="0" w:noHBand="0" w:noVBand="1"/>
      </w:tblPr>
      <w:tblGrid>
        <w:gridCol w:w="4605"/>
        <w:gridCol w:w="2302"/>
        <w:gridCol w:w="2303"/>
      </w:tblGrid>
      <w:tr w:rsidR="000E70FD" w:rsidRPr="00370AC3" w:rsidTr="00EB4E69">
        <w:tc>
          <w:tcPr>
            <w:tcW w:w="4605" w:type="dxa"/>
            <w:tcBorders>
              <w:top w:val="nil"/>
              <w:left w:val="nil"/>
              <w:bottom w:val="nil"/>
              <w:right w:val="nil"/>
            </w:tcBorders>
          </w:tcPr>
          <w:p w:rsidR="000E70FD" w:rsidRPr="00370AC3" w:rsidRDefault="00653B0D" w:rsidP="00C02ED6">
            <w:pPr>
              <w:pStyle w:val="Sansinterligne"/>
              <w:tabs>
                <w:tab w:val="left" w:pos="3686"/>
              </w:tabs>
              <w:rPr>
                <w:rFonts w:ascii="Arial" w:hAnsi="Arial" w:cs="Arial"/>
                <w:sz w:val="24"/>
                <w:szCs w:val="24"/>
              </w:rPr>
            </w:pPr>
            <w:r>
              <w:rPr>
                <w:rFonts w:ascii="Arial" w:hAnsi="Arial" w:cs="Arial"/>
                <w:sz w:val="24"/>
                <w:szCs w:val="24"/>
              </w:rPr>
              <w:t>xxxx</w:t>
            </w:r>
            <w:r w:rsidR="000E70FD" w:rsidRPr="00370AC3">
              <w:rPr>
                <w:rFonts w:ascii="Arial" w:hAnsi="Arial" w:cs="Arial"/>
                <w:sz w:val="24"/>
                <w:szCs w:val="24"/>
              </w:rPr>
              <w:t xml:space="preserve">, le </w:t>
            </w:r>
            <w:r>
              <w:rPr>
                <w:rFonts w:ascii="Arial" w:hAnsi="Arial" w:cs="Arial"/>
                <w:sz w:val="24"/>
                <w:szCs w:val="24"/>
              </w:rPr>
              <w:t>xxx</w:t>
            </w:r>
          </w:p>
        </w:tc>
        <w:tc>
          <w:tcPr>
            <w:tcW w:w="4605" w:type="dxa"/>
            <w:gridSpan w:val="2"/>
            <w:tcBorders>
              <w:top w:val="nil"/>
              <w:left w:val="nil"/>
              <w:bottom w:val="nil"/>
              <w:right w:val="nil"/>
            </w:tcBorders>
          </w:tcPr>
          <w:p w:rsidR="000E70FD" w:rsidRPr="00370AC3" w:rsidRDefault="000E70FD" w:rsidP="00C02ED6">
            <w:pPr>
              <w:pStyle w:val="Sansinterligne"/>
              <w:tabs>
                <w:tab w:val="left" w:pos="3686"/>
              </w:tabs>
              <w:jc w:val="center"/>
              <w:rPr>
                <w:rFonts w:ascii="Arial" w:hAnsi="Arial" w:cs="Arial"/>
                <w:sz w:val="24"/>
                <w:szCs w:val="24"/>
              </w:rPr>
            </w:pPr>
            <w:r w:rsidRPr="00370AC3">
              <w:rPr>
                <w:rFonts w:ascii="Arial" w:hAnsi="Arial" w:cs="Arial"/>
                <w:sz w:val="24"/>
                <w:szCs w:val="24"/>
              </w:rPr>
              <w:t>AU NOM DU CONSEIL GENERAL</w:t>
            </w:r>
          </w:p>
        </w:tc>
      </w:tr>
      <w:tr w:rsidR="000E70FD" w:rsidRPr="00370AC3" w:rsidTr="00EB4E69">
        <w:tc>
          <w:tcPr>
            <w:tcW w:w="4605" w:type="dxa"/>
            <w:tcBorders>
              <w:top w:val="nil"/>
              <w:left w:val="nil"/>
              <w:bottom w:val="nil"/>
              <w:right w:val="nil"/>
            </w:tcBorders>
          </w:tcPr>
          <w:p w:rsidR="000E70FD" w:rsidRPr="00370AC3" w:rsidRDefault="000E70FD" w:rsidP="00C02ED6">
            <w:pPr>
              <w:pStyle w:val="Sansinterligne"/>
              <w:tabs>
                <w:tab w:val="left" w:pos="3686"/>
              </w:tabs>
              <w:rPr>
                <w:rFonts w:ascii="Arial" w:hAnsi="Arial" w:cs="Arial"/>
                <w:sz w:val="24"/>
                <w:szCs w:val="24"/>
              </w:rPr>
            </w:pPr>
          </w:p>
        </w:tc>
        <w:tc>
          <w:tcPr>
            <w:tcW w:w="2302" w:type="dxa"/>
            <w:tcBorders>
              <w:top w:val="nil"/>
              <w:left w:val="nil"/>
              <w:bottom w:val="nil"/>
              <w:right w:val="nil"/>
            </w:tcBorders>
          </w:tcPr>
          <w:p w:rsidR="000E70FD" w:rsidRPr="00370AC3" w:rsidRDefault="000E70FD" w:rsidP="00C02ED6">
            <w:pPr>
              <w:pStyle w:val="Sansinterligne"/>
              <w:tabs>
                <w:tab w:val="left" w:pos="3686"/>
              </w:tabs>
              <w:jc w:val="center"/>
              <w:rPr>
                <w:rFonts w:ascii="Arial" w:hAnsi="Arial" w:cs="Arial"/>
                <w:sz w:val="24"/>
                <w:szCs w:val="24"/>
              </w:rPr>
            </w:pPr>
            <w:r w:rsidRPr="00370AC3">
              <w:rPr>
                <w:rFonts w:ascii="Arial" w:hAnsi="Arial" w:cs="Arial"/>
                <w:sz w:val="24"/>
                <w:szCs w:val="24"/>
              </w:rPr>
              <w:t>Le président</w:t>
            </w:r>
          </w:p>
        </w:tc>
        <w:tc>
          <w:tcPr>
            <w:tcW w:w="2303" w:type="dxa"/>
            <w:tcBorders>
              <w:top w:val="nil"/>
              <w:left w:val="nil"/>
              <w:bottom w:val="nil"/>
              <w:right w:val="nil"/>
            </w:tcBorders>
          </w:tcPr>
          <w:p w:rsidR="000E70FD" w:rsidRPr="00370AC3" w:rsidRDefault="000E70FD" w:rsidP="00C02ED6">
            <w:pPr>
              <w:pStyle w:val="Sansinterligne"/>
              <w:tabs>
                <w:tab w:val="left" w:pos="3686"/>
              </w:tabs>
              <w:jc w:val="center"/>
              <w:rPr>
                <w:rFonts w:ascii="Arial" w:hAnsi="Arial" w:cs="Arial"/>
                <w:sz w:val="24"/>
                <w:szCs w:val="24"/>
              </w:rPr>
            </w:pPr>
            <w:r w:rsidRPr="00370AC3">
              <w:rPr>
                <w:rFonts w:ascii="Arial" w:hAnsi="Arial" w:cs="Arial"/>
                <w:sz w:val="24"/>
                <w:szCs w:val="24"/>
              </w:rPr>
              <w:t>Le secrétaire</w:t>
            </w:r>
          </w:p>
        </w:tc>
      </w:tr>
      <w:tr w:rsidR="000E70FD" w:rsidRPr="00370AC3" w:rsidTr="00EB4E69">
        <w:tc>
          <w:tcPr>
            <w:tcW w:w="4605" w:type="dxa"/>
            <w:tcBorders>
              <w:top w:val="nil"/>
              <w:left w:val="nil"/>
              <w:bottom w:val="nil"/>
              <w:right w:val="nil"/>
            </w:tcBorders>
          </w:tcPr>
          <w:p w:rsidR="000E70FD" w:rsidRPr="00370AC3" w:rsidRDefault="000E70FD" w:rsidP="00C02ED6">
            <w:pPr>
              <w:pStyle w:val="Sansinterligne"/>
              <w:tabs>
                <w:tab w:val="left" w:pos="3686"/>
              </w:tabs>
              <w:rPr>
                <w:rFonts w:ascii="Arial" w:hAnsi="Arial" w:cs="Arial"/>
                <w:sz w:val="24"/>
                <w:szCs w:val="24"/>
              </w:rPr>
            </w:pPr>
          </w:p>
        </w:tc>
        <w:tc>
          <w:tcPr>
            <w:tcW w:w="2302" w:type="dxa"/>
            <w:tcBorders>
              <w:top w:val="nil"/>
              <w:left w:val="nil"/>
              <w:bottom w:val="nil"/>
              <w:right w:val="nil"/>
            </w:tcBorders>
          </w:tcPr>
          <w:p w:rsidR="000E70FD" w:rsidRPr="00370AC3" w:rsidRDefault="000E70FD" w:rsidP="00C02ED6">
            <w:pPr>
              <w:pStyle w:val="Sansinterligne"/>
              <w:tabs>
                <w:tab w:val="left" w:pos="3686"/>
              </w:tabs>
              <w:jc w:val="center"/>
              <w:rPr>
                <w:rFonts w:ascii="Arial" w:hAnsi="Arial" w:cs="Arial"/>
                <w:sz w:val="24"/>
                <w:szCs w:val="24"/>
              </w:rPr>
            </w:pPr>
          </w:p>
        </w:tc>
        <w:tc>
          <w:tcPr>
            <w:tcW w:w="2303" w:type="dxa"/>
            <w:tcBorders>
              <w:top w:val="nil"/>
              <w:left w:val="nil"/>
              <w:bottom w:val="nil"/>
              <w:right w:val="nil"/>
            </w:tcBorders>
          </w:tcPr>
          <w:p w:rsidR="000E70FD" w:rsidRPr="00370AC3" w:rsidRDefault="000E70FD" w:rsidP="00C02ED6">
            <w:pPr>
              <w:pStyle w:val="Sansinterligne"/>
              <w:tabs>
                <w:tab w:val="left" w:pos="3686"/>
              </w:tabs>
              <w:jc w:val="center"/>
              <w:rPr>
                <w:rFonts w:ascii="Arial" w:hAnsi="Arial" w:cs="Arial"/>
                <w:sz w:val="24"/>
                <w:szCs w:val="24"/>
              </w:rPr>
            </w:pPr>
          </w:p>
        </w:tc>
      </w:tr>
    </w:tbl>
    <w:p w:rsidR="00D1167A" w:rsidRPr="00370AC3" w:rsidRDefault="005E2150" w:rsidP="005712EB">
      <w:pPr>
        <w:tabs>
          <w:tab w:val="left" w:pos="3686"/>
        </w:tabs>
        <w:spacing w:before="0" w:after="200"/>
        <w:jc w:val="left"/>
        <w:rPr>
          <w:rFonts w:ascii="Arial" w:hAnsi="Arial" w:cs="Arial"/>
          <w:sz w:val="36"/>
          <w:szCs w:val="36"/>
        </w:rPr>
      </w:pPr>
      <w:r w:rsidRPr="00370AC3">
        <w:rPr>
          <w:rFonts w:ascii="Arial" w:hAnsi="Arial" w:cs="Arial"/>
          <w:sz w:val="36"/>
          <w:szCs w:val="36"/>
        </w:rPr>
        <w:br w:type="page"/>
      </w:r>
      <w:r w:rsidR="00D1167A" w:rsidRPr="00370AC3">
        <w:rPr>
          <w:rFonts w:ascii="Arial" w:hAnsi="Arial" w:cs="Arial"/>
          <w:sz w:val="36"/>
          <w:szCs w:val="36"/>
        </w:rPr>
        <w:t>Table des matières</w:t>
      </w:r>
    </w:p>
    <w:sdt>
      <w:sdtPr>
        <w:rPr>
          <w:rFonts w:ascii="Arial" w:hAnsi="Arial" w:cs="Arial"/>
        </w:rPr>
        <w:id w:val="7779344"/>
        <w:docPartObj>
          <w:docPartGallery w:val="Table of Contents"/>
          <w:docPartUnique/>
        </w:docPartObj>
      </w:sdtPr>
      <w:sdtEndPr>
        <w:rPr>
          <w:lang w:val="fr-FR"/>
        </w:rPr>
      </w:sdtEndPr>
      <w:sdtContent>
        <w:p w:rsidR="00E539FF" w:rsidRPr="00370AC3" w:rsidRDefault="00C95B49" w:rsidP="00C02ED6">
          <w:pPr>
            <w:tabs>
              <w:tab w:val="left" w:pos="567"/>
              <w:tab w:val="left" w:pos="3686"/>
            </w:tabs>
            <w:rPr>
              <w:rFonts w:ascii="Arial" w:hAnsi="Arial" w:cs="Arial"/>
            </w:rPr>
          </w:pPr>
          <w:r w:rsidRPr="00370AC3">
            <w:rPr>
              <w:rFonts w:ascii="Arial" w:hAnsi="Arial" w:cs="Arial"/>
            </w:rPr>
            <w:tab/>
          </w:r>
        </w:p>
        <w:p w:rsidR="005712EB" w:rsidRDefault="00722CE2">
          <w:pPr>
            <w:pStyle w:val="TM1"/>
            <w:rPr>
              <w:rFonts w:asciiTheme="minorHAnsi" w:eastAsiaTheme="minorEastAsia" w:hAnsiTheme="minorHAnsi"/>
              <w:b w:val="0"/>
              <w:bCs w:val="0"/>
              <w:caps w:val="0"/>
              <w:smallCaps w:val="0"/>
              <w:color w:val="auto"/>
              <w:sz w:val="22"/>
              <w:szCs w:val="22"/>
              <w:lang w:val="fr-CH" w:eastAsia="fr-CH" w:bidi="ar-SA"/>
            </w:rPr>
          </w:pPr>
          <w:r w:rsidRPr="00370AC3">
            <w:rPr>
              <w:rFonts w:ascii="Arial" w:hAnsi="Arial" w:cs="Arial"/>
              <w:color w:val="auto"/>
            </w:rPr>
            <w:fldChar w:fldCharType="begin"/>
          </w:r>
          <w:r w:rsidR="00C77994" w:rsidRPr="00370AC3">
            <w:rPr>
              <w:rFonts w:ascii="Arial" w:hAnsi="Arial" w:cs="Arial"/>
              <w:color w:val="auto"/>
            </w:rPr>
            <w:instrText xml:space="preserve"> TOC \h \z \t "Règl. Article;2;Règl. Chapitre;1" </w:instrText>
          </w:r>
          <w:r w:rsidRPr="00370AC3">
            <w:rPr>
              <w:rFonts w:ascii="Arial" w:hAnsi="Arial" w:cs="Arial"/>
              <w:color w:val="auto"/>
            </w:rPr>
            <w:fldChar w:fldCharType="separate"/>
          </w:r>
          <w:hyperlink w:anchor="_Toc479070078" w:history="1">
            <w:r w:rsidR="005712EB" w:rsidRPr="00675B28">
              <w:rPr>
                <w:rStyle w:val="Lienhypertexte"/>
                <w:rFonts w:ascii="Arial" w:hAnsi="Arial" w:cs="Arial"/>
              </w:rPr>
              <w:t>CHAPITRE 1.</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Dispositions générales</w:t>
            </w:r>
            <w:r w:rsidR="005712EB">
              <w:rPr>
                <w:webHidden/>
              </w:rPr>
              <w:tab/>
            </w:r>
            <w:r w:rsidR="005712EB">
              <w:rPr>
                <w:webHidden/>
              </w:rPr>
              <w:fldChar w:fldCharType="begin"/>
            </w:r>
            <w:r w:rsidR="005712EB">
              <w:rPr>
                <w:webHidden/>
              </w:rPr>
              <w:instrText xml:space="preserve"> PAGEREF _Toc479070078 \h </w:instrText>
            </w:r>
            <w:r w:rsidR="005712EB">
              <w:rPr>
                <w:webHidden/>
              </w:rPr>
            </w:r>
            <w:r w:rsidR="005712EB">
              <w:rPr>
                <w:webHidden/>
              </w:rPr>
              <w:fldChar w:fldCharType="separate"/>
            </w:r>
            <w:r w:rsidR="005712EB">
              <w:rPr>
                <w:webHidden/>
              </w:rPr>
              <w:t>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79" w:history="1">
            <w:r w:rsidR="005712EB" w:rsidRPr="00675B28">
              <w:rPr>
                <w:rStyle w:val="Lienhypertexte"/>
                <w:rFonts w:ascii="Arial" w:hAnsi="Arial" w:cs="Arial"/>
              </w:rPr>
              <w:t>But et champ d’application</w:t>
            </w:r>
            <w:r w:rsidR="005712EB">
              <w:rPr>
                <w:webHidden/>
              </w:rPr>
              <w:tab/>
            </w:r>
            <w:r w:rsidR="005712EB">
              <w:rPr>
                <w:webHidden/>
              </w:rPr>
              <w:fldChar w:fldCharType="begin"/>
            </w:r>
            <w:r w:rsidR="005712EB">
              <w:rPr>
                <w:webHidden/>
              </w:rPr>
              <w:instrText xml:space="preserve"> PAGEREF _Toc479070079 \h </w:instrText>
            </w:r>
            <w:r w:rsidR="005712EB">
              <w:rPr>
                <w:webHidden/>
              </w:rPr>
            </w:r>
            <w:r w:rsidR="005712EB">
              <w:rPr>
                <w:webHidden/>
              </w:rPr>
              <w:fldChar w:fldCharType="separate"/>
            </w:r>
            <w:r w:rsidR="005712EB">
              <w:rPr>
                <w:webHidden/>
              </w:rPr>
              <w:t>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0" w:history="1">
            <w:r w:rsidR="005712EB" w:rsidRPr="00675B28">
              <w:rPr>
                <w:rStyle w:val="Lienhypertexte"/>
                <w:rFonts w:ascii="Arial" w:hAnsi="Arial" w:cs="Arial"/>
              </w:rPr>
              <w:t>Bases juridiques</w:t>
            </w:r>
            <w:r w:rsidR="005712EB">
              <w:rPr>
                <w:webHidden/>
              </w:rPr>
              <w:tab/>
            </w:r>
            <w:r w:rsidR="005712EB">
              <w:rPr>
                <w:webHidden/>
              </w:rPr>
              <w:fldChar w:fldCharType="begin"/>
            </w:r>
            <w:r w:rsidR="005712EB">
              <w:rPr>
                <w:webHidden/>
              </w:rPr>
              <w:instrText xml:space="preserve"> PAGEREF _Toc479070080 \h </w:instrText>
            </w:r>
            <w:r w:rsidR="005712EB">
              <w:rPr>
                <w:webHidden/>
              </w:rPr>
            </w:r>
            <w:r w:rsidR="005712EB">
              <w:rPr>
                <w:webHidden/>
              </w:rPr>
              <w:fldChar w:fldCharType="separate"/>
            </w:r>
            <w:r w:rsidR="005712EB">
              <w:rPr>
                <w:webHidden/>
              </w:rPr>
              <w:t>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1" w:history="1">
            <w:r w:rsidR="005712EB" w:rsidRPr="00675B28">
              <w:rPr>
                <w:rStyle w:val="Lienhypertexte"/>
                <w:rFonts w:ascii="Arial" w:hAnsi="Arial" w:cs="Arial"/>
              </w:rPr>
              <w:t>Usagères et usagers</w:t>
            </w:r>
            <w:r w:rsidR="005712EB">
              <w:rPr>
                <w:webHidden/>
              </w:rPr>
              <w:tab/>
            </w:r>
            <w:r w:rsidR="005712EB">
              <w:rPr>
                <w:webHidden/>
              </w:rPr>
              <w:fldChar w:fldCharType="begin"/>
            </w:r>
            <w:r w:rsidR="005712EB">
              <w:rPr>
                <w:webHidden/>
              </w:rPr>
              <w:instrText xml:space="preserve"> PAGEREF _Toc479070081 \h </w:instrText>
            </w:r>
            <w:r w:rsidR="005712EB">
              <w:rPr>
                <w:webHidden/>
              </w:rPr>
            </w:r>
            <w:r w:rsidR="005712EB">
              <w:rPr>
                <w:webHidden/>
              </w:rPr>
              <w:fldChar w:fldCharType="separate"/>
            </w:r>
            <w:r w:rsidR="005712EB">
              <w:rPr>
                <w:webHidden/>
              </w:rPr>
              <w:t>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2" w:history="1">
            <w:r w:rsidR="005712EB" w:rsidRPr="00675B28">
              <w:rPr>
                <w:rStyle w:val="Lienhypertexte"/>
                <w:rFonts w:ascii="Arial" w:hAnsi="Arial" w:cs="Arial"/>
              </w:rPr>
              <w:t>Rapport contractuel</w:t>
            </w:r>
            <w:r w:rsidR="005712EB">
              <w:rPr>
                <w:webHidden/>
              </w:rPr>
              <w:tab/>
            </w:r>
            <w:r w:rsidR="005712EB">
              <w:rPr>
                <w:webHidden/>
              </w:rPr>
              <w:fldChar w:fldCharType="begin"/>
            </w:r>
            <w:r w:rsidR="005712EB">
              <w:rPr>
                <w:webHidden/>
              </w:rPr>
              <w:instrText xml:space="preserve"> PAGEREF _Toc479070082 \h </w:instrText>
            </w:r>
            <w:r w:rsidR="005712EB">
              <w:rPr>
                <w:webHidden/>
              </w:rPr>
            </w:r>
            <w:r w:rsidR="005712EB">
              <w:rPr>
                <w:webHidden/>
              </w:rPr>
              <w:fldChar w:fldCharType="separate"/>
            </w:r>
            <w:r w:rsidR="005712EB">
              <w:rPr>
                <w:webHidden/>
              </w:rPr>
              <w:t>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3" w:history="1">
            <w:r w:rsidR="005712EB" w:rsidRPr="00675B28">
              <w:rPr>
                <w:rStyle w:val="Lienhypertexte"/>
                <w:rFonts w:ascii="Arial" w:hAnsi="Arial" w:cs="Arial"/>
              </w:rPr>
              <w:t>Autorisations</w:t>
            </w:r>
            <w:r w:rsidR="005712EB">
              <w:rPr>
                <w:webHidden/>
              </w:rPr>
              <w:tab/>
            </w:r>
            <w:r w:rsidR="005712EB">
              <w:rPr>
                <w:webHidden/>
              </w:rPr>
              <w:fldChar w:fldCharType="begin"/>
            </w:r>
            <w:r w:rsidR="005712EB">
              <w:rPr>
                <w:webHidden/>
              </w:rPr>
              <w:instrText xml:space="preserve"> PAGEREF _Toc479070083 \h </w:instrText>
            </w:r>
            <w:r w:rsidR="005712EB">
              <w:rPr>
                <w:webHidden/>
              </w:rPr>
            </w:r>
            <w:r w:rsidR="005712EB">
              <w:rPr>
                <w:webHidden/>
              </w:rPr>
              <w:fldChar w:fldCharType="separate"/>
            </w:r>
            <w:r w:rsidR="005712EB">
              <w:rPr>
                <w:webHidden/>
              </w:rPr>
              <w:t>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4" w:history="1">
            <w:r w:rsidR="005712EB" w:rsidRPr="00675B28">
              <w:rPr>
                <w:rStyle w:val="Lienhypertexte"/>
                <w:rFonts w:ascii="Arial" w:hAnsi="Arial" w:cs="Arial"/>
              </w:rPr>
              <w:t>Couverture des coûts</w:t>
            </w:r>
            <w:r w:rsidR="005712EB">
              <w:rPr>
                <w:webHidden/>
              </w:rPr>
              <w:tab/>
            </w:r>
            <w:r w:rsidR="005712EB">
              <w:rPr>
                <w:webHidden/>
              </w:rPr>
              <w:fldChar w:fldCharType="begin"/>
            </w:r>
            <w:r w:rsidR="005712EB">
              <w:rPr>
                <w:webHidden/>
              </w:rPr>
              <w:instrText xml:space="preserve"> PAGEREF _Toc479070084 \h </w:instrText>
            </w:r>
            <w:r w:rsidR="005712EB">
              <w:rPr>
                <w:webHidden/>
              </w:rPr>
            </w:r>
            <w:r w:rsidR="005712EB">
              <w:rPr>
                <w:webHidden/>
              </w:rPr>
              <w:fldChar w:fldCharType="separate"/>
            </w:r>
            <w:r w:rsidR="005712EB">
              <w:rPr>
                <w:webHidden/>
              </w:rPr>
              <w:t>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5" w:history="1">
            <w:r w:rsidR="005712EB" w:rsidRPr="00675B28">
              <w:rPr>
                <w:rStyle w:val="Lienhypertexte"/>
                <w:rFonts w:ascii="Arial" w:hAnsi="Arial" w:cs="Arial"/>
              </w:rPr>
              <w:t>Cadastre des conduites</w:t>
            </w:r>
            <w:r w:rsidR="005712EB">
              <w:rPr>
                <w:webHidden/>
              </w:rPr>
              <w:tab/>
            </w:r>
            <w:r w:rsidR="005712EB">
              <w:rPr>
                <w:webHidden/>
              </w:rPr>
              <w:fldChar w:fldCharType="begin"/>
            </w:r>
            <w:r w:rsidR="005712EB">
              <w:rPr>
                <w:webHidden/>
              </w:rPr>
              <w:instrText xml:space="preserve"> PAGEREF _Toc479070085 \h </w:instrText>
            </w:r>
            <w:r w:rsidR="005712EB">
              <w:rPr>
                <w:webHidden/>
              </w:rPr>
            </w:r>
            <w:r w:rsidR="005712EB">
              <w:rPr>
                <w:webHidden/>
              </w:rPr>
              <w:fldChar w:fldCharType="separate"/>
            </w:r>
            <w:r w:rsidR="005712EB">
              <w:rPr>
                <w:webHidden/>
              </w:rPr>
              <w:t>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6" w:history="1">
            <w:r w:rsidR="005712EB" w:rsidRPr="00675B28">
              <w:rPr>
                <w:rStyle w:val="Lienhypertexte"/>
                <w:rFonts w:ascii="Arial" w:hAnsi="Arial" w:cs="Arial"/>
              </w:rPr>
              <w:t>Installatrices et installateurs agréés, octroi, retrait d'autorisation et responsabilités</w:t>
            </w:r>
            <w:r w:rsidR="005712EB">
              <w:rPr>
                <w:webHidden/>
              </w:rPr>
              <w:tab/>
            </w:r>
            <w:r w:rsidR="005712EB">
              <w:rPr>
                <w:webHidden/>
              </w:rPr>
              <w:tab/>
            </w:r>
            <w:r w:rsidR="005712EB">
              <w:rPr>
                <w:webHidden/>
              </w:rPr>
              <w:fldChar w:fldCharType="begin"/>
            </w:r>
            <w:r w:rsidR="005712EB">
              <w:rPr>
                <w:webHidden/>
              </w:rPr>
              <w:instrText xml:space="preserve"> PAGEREF _Toc479070086 \h </w:instrText>
            </w:r>
            <w:r w:rsidR="005712EB">
              <w:rPr>
                <w:webHidden/>
              </w:rPr>
            </w:r>
            <w:r w:rsidR="005712EB">
              <w:rPr>
                <w:webHidden/>
              </w:rPr>
              <w:fldChar w:fldCharType="separate"/>
            </w:r>
            <w:r w:rsidR="005712EB">
              <w:rPr>
                <w:webHidden/>
              </w:rPr>
              <w:t>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7" w:history="1">
            <w:r w:rsidR="005712EB" w:rsidRPr="00675B28">
              <w:rPr>
                <w:rStyle w:val="Lienhypertexte"/>
                <w:rFonts w:ascii="Arial" w:hAnsi="Arial" w:cs="Arial"/>
              </w:rPr>
              <w:t>Travaux à proximité des conduites et/ou collec-teurs</w:t>
            </w:r>
            <w:r w:rsidR="005712EB">
              <w:rPr>
                <w:webHidden/>
              </w:rPr>
              <w:tab/>
            </w:r>
            <w:r w:rsidR="005712EB">
              <w:rPr>
                <w:webHidden/>
              </w:rPr>
              <w:fldChar w:fldCharType="begin"/>
            </w:r>
            <w:r w:rsidR="005712EB">
              <w:rPr>
                <w:webHidden/>
              </w:rPr>
              <w:instrText xml:space="preserve"> PAGEREF _Toc479070087 \h </w:instrText>
            </w:r>
            <w:r w:rsidR="005712EB">
              <w:rPr>
                <w:webHidden/>
              </w:rPr>
            </w:r>
            <w:r w:rsidR="005712EB">
              <w:rPr>
                <w:webHidden/>
              </w:rPr>
              <w:fldChar w:fldCharType="separate"/>
            </w:r>
            <w:r w:rsidR="005712EB">
              <w:rPr>
                <w:webHidden/>
              </w:rPr>
              <w:t>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8" w:history="1">
            <w:r w:rsidR="005712EB" w:rsidRPr="00675B28">
              <w:rPr>
                <w:rStyle w:val="Lienhypertexte"/>
                <w:rFonts w:ascii="Arial" w:hAnsi="Arial" w:cs="Arial"/>
              </w:rPr>
              <w:t>Modification du tracé des conduites et/ou collecteurs publics</w:t>
            </w:r>
            <w:r w:rsidR="005712EB">
              <w:rPr>
                <w:webHidden/>
              </w:rPr>
              <w:tab/>
            </w:r>
            <w:r w:rsidR="005712EB">
              <w:rPr>
                <w:webHidden/>
              </w:rPr>
              <w:fldChar w:fldCharType="begin"/>
            </w:r>
            <w:r w:rsidR="005712EB">
              <w:rPr>
                <w:webHidden/>
              </w:rPr>
              <w:instrText xml:space="preserve"> PAGEREF _Toc479070088 \h </w:instrText>
            </w:r>
            <w:r w:rsidR="005712EB">
              <w:rPr>
                <w:webHidden/>
              </w:rPr>
            </w:r>
            <w:r w:rsidR="005712EB">
              <w:rPr>
                <w:webHidden/>
              </w:rPr>
              <w:fldChar w:fldCharType="separate"/>
            </w:r>
            <w:r w:rsidR="005712EB">
              <w:rPr>
                <w:webHidden/>
              </w:rPr>
              <w:t>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89" w:history="1">
            <w:r w:rsidR="005712EB" w:rsidRPr="00675B28">
              <w:rPr>
                <w:rStyle w:val="Lienhypertexte"/>
                <w:rFonts w:ascii="Arial" w:hAnsi="Arial" w:cs="Arial"/>
              </w:rPr>
              <w:t>Utilisation du domaine privé pour des infrastructures publiques, droit de passage</w:t>
            </w:r>
            <w:r w:rsidR="005712EB">
              <w:rPr>
                <w:webHidden/>
              </w:rPr>
              <w:tab/>
            </w:r>
            <w:r w:rsidR="005712EB">
              <w:rPr>
                <w:webHidden/>
              </w:rPr>
              <w:tab/>
            </w:r>
            <w:r w:rsidR="005712EB">
              <w:rPr>
                <w:webHidden/>
              </w:rPr>
              <w:fldChar w:fldCharType="begin"/>
            </w:r>
            <w:r w:rsidR="005712EB">
              <w:rPr>
                <w:webHidden/>
              </w:rPr>
              <w:instrText xml:space="preserve"> PAGEREF _Toc479070089 \h </w:instrText>
            </w:r>
            <w:r w:rsidR="005712EB">
              <w:rPr>
                <w:webHidden/>
              </w:rPr>
            </w:r>
            <w:r w:rsidR="005712EB">
              <w:rPr>
                <w:webHidden/>
              </w:rPr>
              <w:fldChar w:fldCharType="separate"/>
            </w:r>
            <w:r w:rsidR="005712EB">
              <w:rPr>
                <w:webHidden/>
              </w:rPr>
              <w:t>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0" w:history="1">
            <w:r w:rsidR="005712EB" w:rsidRPr="00675B28">
              <w:rPr>
                <w:rStyle w:val="Lienhypertexte"/>
                <w:rFonts w:ascii="Arial" w:hAnsi="Arial" w:cs="Arial"/>
              </w:rPr>
              <w:t>Fontaines publiques</w:t>
            </w:r>
            <w:r w:rsidR="005712EB">
              <w:rPr>
                <w:webHidden/>
              </w:rPr>
              <w:tab/>
            </w:r>
            <w:r w:rsidR="005712EB">
              <w:rPr>
                <w:webHidden/>
              </w:rPr>
              <w:fldChar w:fldCharType="begin"/>
            </w:r>
            <w:r w:rsidR="005712EB">
              <w:rPr>
                <w:webHidden/>
              </w:rPr>
              <w:instrText xml:space="preserve"> PAGEREF _Toc479070090 \h </w:instrText>
            </w:r>
            <w:r w:rsidR="005712EB">
              <w:rPr>
                <w:webHidden/>
              </w:rPr>
            </w:r>
            <w:r w:rsidR="005712EB">
              <w:rPr>
                <w:webHidden/>
              </w:rPr>
              <w:fldChar w:fldCharType="separate"/>
            </w:r>
            <w:r w:rsidR="005712EB">
              <w:rPr>
                <w:webHidden/>
              </w:rPr>
              <w:t>4</w:t>
            </w:r>
            <w:r w:rsidR="005712EB">
              <w:rPr>
                <w:webHidden/>
              </w:rPr>
              <w:fldChar w:fldCharType="end"/>
            </w:r>
          </w:hyperlink>
        </w:p>
        <w:p w:rsidR="005712EB" w:rsidRDefault="008B6FC3">
          <w:pPr>
            <w:pStyle w:val="TM1"/>
            <w:rPr>
              <w:rFonts w:asciiTheme="minorHAnsi" w:eastAsiaTheme="minorEastAsia" w:hAnsiTheme="minorHAnsi"/>
              <w:b w:val="0"/>
              <w:bCs w:val="0"/>
              <w:caps w:val="0"/>
              <w:smallCaps w:val="0"/>
              <w:color w:val="auto"/>
              <w:sz w:val="22"/>
              <w:szCs w:val="22"/>
              <w:lang w:val="fr-CH" w:eastAsia="fr-CH" w:bidi="ar-SA"/>
            </w:rPr>
          </w:pPr>
          <w:hyperlink w:anchor="_Toc479070091" w:history="1">
            <w:r w:rsidR="005712EB" w:rsidRPr="00675B28">
              <w:rPr>
                <w:rStyle w:val="Lienhypertexte"/>
                <w:rFonts w:ascii="Arial" w:hAnsi="Arial" w:cs="Arial"/>
              </w:rPr>
              <w:t>CHAPITRE 2.</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Eau potable</w:t>
            </w:r>
            <w:r w:rsidR="005712EB">
              <w:rPr>
                <w:webHidden/>
              </w:rPr>
              <w:tab/>
            </w:r>
            <w:r w:rsidR="005712EB">
              <w:rPr>
                <w:webHidden/>
              </w:rPr>
              <w:fldChar w:fldCharType="begin"/>
            </w:r>
            <w:r w:rsidR="005712EB">
              <w:rPr>
                <w:webHidden/>
              </w:rPr>
              <w:instrText xml:space="preserve"> PAGEREF _Toc479070091 \h </w:instrText>
            </w:r>
            <w:r w:rsidR="005712EB">
              <w:rPr>
                <w:webHidden/>
              </w:rPr>
            </w:r>
            <w:r w:rsidR="005712EB">
              <w:rPr>
                <w:webHidden/>
              </w:rPr>
              <w:fldChar w:fldCharType="separate"/>
            </w:r>
            <w:r w:rsidR="005712EB">
              <w:rPr>
                <w:webHidden/>
              </w:rPr>
              <w:t>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2" w:history="1">
            <w:r w:rsidR="005712EB" w:rsidRPr="00675B28">
              <w:rPr>
                <w:rStyle w:val="Lienhypertexte"/>
                <w:rFonts w:ascii="Arial" w:hAnsi="Arial" w:cs="Arial"/>
              </w:rPr>
              <w:t>Missions</w:t>
            </w:r>
            <w:r w:rsidR="005712EB">
              <w:rPr>
                <w:webHidden/>
              </w:rPr>
              <w:tab/>
            </w:r>
            <w:r w:rsidR="005712EB">
              <w:rPr>
                <w:webHidden/>
              </w:rPr>
              <w:fldChar w:fldCharType="begin"/>
            </w:r>
            <w:r w:rsidR="005712EB">
              <w:rPr>
                <w:webHidden/>
              </w:rPr>
              <w:instrText xml:space="preserve"> PAGEREF _Toc479070092 \h </w:instrText>
            </w:r>
            <w:r w:rsidR="005712EB">
              <w:rPr>
                <w:webHidden/>
              </w:rPr>
            </w:r>
            <w:r w:rsidR="005712EB">
              <w:rPr>
                <w:webHidden/>
              </w:rPr>
              <w:fldChar w:fldCharType="separate"/>
            </w:r>
            <w:r w:rsidR="005712EB">
              <w:rPr>
                <w:webHidden/>
              </w:rPr>
              <w:t>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3" w:history="1">
            <w:r w:rsidR="005712EB" w:rsidRPr="00675B28">
              <w:rPr>
                <w:rStyle w:val="Lienhypertexte"/>
                <w:rFonts w:ascii="Arial" w:hAnsi="Arial" w:cs="Arial"/>
              </w:rPr>
              <w:t>Aire de distribution</w:t>
            </w:r>
            <w:r w:rsidR="005712EB">
              <w:rPr>
                <w:webHidden/>
              </w:rPr>
              <w:tab/>
            </w:r>
            <w:r w:rsidR="005712EB">
              <w:rPr>
                <w:webHidden/>
              </w:rPr>
              <w:fldChar w:fldCharType="begin"/>
            </w:r>
            <w:r w:rsidR="005712EB">
              <w:rPr>
                <w:webHidden/>
              </w:rPr>
              <w:instrText xml:space="preserve"> PAGEREF _Toc479070093 \h </w:instrText>
            </w:r>
            <w:r w:rsidR="005712EB">
              <w:rPr>
                <w:webHidden/>
              </w:rPr>
            </w:r>
            <w:r w:rsidR="005712EB">
              <w:rPr>
                <w:webHidden/>
              </w:rPr>
              <w:fldChar w:fldCharType="separate"/>
            </w:r>
            <w:r w:rsidR="005712EB">
              <w:rPr>
                <w:webHidden/>
              </w:rPr>
              <w:t>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4" w:history="1">
            <w:r w:rsidR="005712EB" w:rsidRPr="00675B28">
              <w:rPr>
                <w:rStyle w:val="Lienhypertexte"/>
                <w:rFonts w:ascii="Arial" w:hAnsi="Arial" w:cs="Arial"/>
              </w:rPr>
              <w:t>Tâches de planification</w:t>
            </w:r>
            <w:r w:rsidR="005712EB">
              <w:rPr>
                <w:webHidden/>
              </w:rPr>
              <w:tab/>
            </w:r>
            <w:r w:rsidR="005712EB">
              <w:rPr>
                <w:webHidden/>
              </w:rPr>
              <w:fldChar w:fldCharType="begin"/>
            </w:r>
            <w:r w:rsidR="005712EB">
              <w:rPr>
                <w:webHidden/>
              </w:rPr>
              <w:instrText xml:space="preserve"> PAGEREF _Toc479070094 \h </w:instrText>
            </w:r>
            <w:r w:rsidR="005712EB">
              <w:rPr>
                <w:webHidden/>
              </w:rPr>
            </w:r>
            <w:r w:rsidR="005712EB">
              <w:rPr>
                <w:webHidden/>
              </w:rPr>
              <w:fldChar w:fldCharType="separate"/>
            </w:r>
            <w:r w:rsidR="005712EB">
              <w:rPr>
                <w:webHidden/>
              </w:rPr>
              <w:t>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5" w:history="1">
            <w:r w:rsidR="005712EB" w:rsidRPr="00675B28">
              <w:rPr>
                <w:rStyle w:val="Lienhypertexte"/>
                <w:rFonts w:ascii="Arial" w:hAnsi="Arial" w:cs="Arial"/>
              </w:rPr>
              <w:t>Suivi de la qualité</w:t>
            </w:r>
            <w:r w:rsidR="005712EB">
              <w:rPr>
                <w:webHidden/>
              </w:rPr>
              <w:tab/>
            </w:r>
            <w:r w:rsidR="005712EB">
              <w:rPr>
                <w:webHidden/>
              </w:rPr>
              <w:fldChar w:fldCharType="begin"/>
            </w:r>
            <w:r w:rsidR="005712EB">
              <w:rPr>
                <w:webHidden/>
              </w:rPr>
              <w:instrText xml:space="preserve"> PAGEREF _Toc479070095 \h </w:instrText>
            </w:r>
            <w:r w:rsidR="005712EB">
              <w:rPr>
                <w:webHidden/>
              </w:rPr>
            </w:r>
            <w:r w:rsidR="005712EB">
              <w:rPr>
                <w:webHidden/>
              </w:rPr>
              <w:fldChar w:fldCharType="separate"/>
            </w:r>
            <w:r w:rsidR="005712EB">
              <w:rPr>
                <w:webHidden/>
              </w:rPr>
              <w:t>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6" w:history="1">
            <w:r w:rsidR="005712EB" w:rsidRPr="00675B28">
              <w:rPr>
                <w:rStyle w:val="Lienhypertexte"/>
                <w:rFonts w:ascii="Arial" w:hAnsi="Arial" w:cs="Arial"/>
              </w:rPr>
              <w:t>Prescriptions techniques</w:t>
            </w:r>
            <w:r w:rsidR="005712EB">
              <w:rPr>
                <w:webHidden/>
              </w:rPr>
              <w:tab/>
            </w:r>
            <w:r w:rsidR="005712EB">
              <w:rPr>
                <w:webHidden/>
              </w:rPr>
              <w:fldChar w:fldCharType="begin"/>
            </w:r>
            <w:r w:rsidR="005712EB">
              <w:rPr>
                <w:webHidden/>
              </w:rPr>
              <w:instrText xml:space="preserve"> PAGEREF _Toc479070096 \h </w:instrText>
            </w:r>
            <w:r w:rsidR="005712EB">
              <w:rPr>
                <w:webHidden/>
              </w:rPr>
            </w:r>
            <w:r w:rsidR="005712EB">
              <w:rPr>
                <w:webHidden/>
              </w:rPr>
              <w:fldChar w:fldCharType="separate"/>
            </w:r>
            <w:r w:rsidR="005712EB">
              <w:rPr>
                <w:webHidden/>
              </w:rPr>
              <w:t>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7" w:history="1">
            <w:r w:rsidR="005712EB" w:rsidRPr="00675B28">
              <w:rPr>
                <w:rStyle w:val="Lienhypertexte"/>
                <w:rFonts w:ascii="Arial" w:hAnsi="Arial" w:cs="Arial"/>
              </w:rPr>
              <w:t>Infrastructures et propriété</w:t>
            </w:r>
            <w:r w:rsidR="005712EB">
              <w:rPr>
                <w:webHidden/>
              </w:rPr>
              <w:tab/>
            </w:r>
            <w:r w:rsidR="005712EB">
              <w:rPr>
                <w:webHidden/>
              </w:rPr>
              <w:fldChar w:fldCharType="begin"/>
            </w:r>
            <w:r w:rsidR="005712EB">
              <w:rPr>
                <w:webHidden/>
              </w:rPr>
              <w:instrText xml:space="preserve"> PAGEREF _Toc479070097 \h </w:instrText>
            </w:r>
            <w:r w:rsidR="005712EB">
              <w:rPr>
                <w:webHidden/>
              </w:rPr>
            </w:r>
            <w:r w:rsidR="005712EB">
              <w:rPr>
                <w:webHidden/>
              </w:rPr>
              <w:fldChar w:fldCharType="separate"/>
            </w:r>
            <w:r w:rsidR="005712EB">
              <w:rPr>
                <w:webHidden/>
              </w:rPr>
              <w:t>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8" w:history="1">
            <w:r w:rsidR="005712EB" w:rsidRPr="00675B28">
              <w:rPr>
                <w:rStyle w:val="Lienhypertexte"/>
                <w:rFonts w:ascii="Arial" w:hAnsi="Arial" w:cs="Arial"/>
              </w:rPr>
              <w:t>Réseau d'eau public</w:t>
            </w:r>
            <w:r w:rsidR="005712EB">
              <w:rPr>
                <w:webHidden/>
              </w:rPr>
              <w:tab/>
            </w:r>
            <w:r w:rsidR="005712EB">
              <w:rPr>
                <w:webHidden/>
              </w:rPr>
              <w:fldChar w:fldCharType="begin"/>
            </w:r>
            <w:r w:rsidR="005712EB">
              <w:rPr>
                <w:webHidden/>
              </w:rPr>
              <w:instrText xml:space="preserve"> PAGEREF _Toc479070098 \h </w:instrText>
            </w:r>
            <w:r w:rsidR="005712EB">
              <w:rPr>
                <w:webHidden/>
              </w:rPr>
            </w:r>
            <w:r w:rsidR="005712EB">
              <w:rPr>
                <w:webHidden/>
              </w:rPr>
              <w:fldChar w:fldCharType="separate"/>
            </w:r>
            <w:r w:rsidR="005712EB">
              <w:rPr>
                <w:webHidden/>
              </w:rPr>
              <w:t>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099" w:history="1">
            <w:r w:rsidR="005712EB" w:rsidRPr="00675B28">
              <w:rPr>
                <w:rStyle w:val="Lienhypertexte"/>
                <w:rFonts w:ascii="Arial" w:hAnsi="Arial" w:cs="Arial"/>
              </w:rPr>
              <w:t>Hydrantes et vannes</w:t>
            </w:r>
            <w:r w:rsidR="005712EB">
              <w:rPr>
                <w:webHidden/>
              </w:rPr>
              <w:tab/>
            </w:r>
            <w:r w:rsidR="005712EB">
              <w:rPr>
                <w:webHidden/>
              </w:rPr>
              <w:fldChar w:fldCharType="begin"/>
            </w:r>
            <w:r w:rsidR="005712EB">
              <w:rPr>
                <w:webHidden/>
              </w:rPr>
              <w:instrText xml:space="preserve"> PAGEREF _Toc479070099 \h </w:instrText>
            </w:r>
            <w:r w:rsidR="005712EB">
              <w:rPr>
                <w:webHidden/>
              </w:rPr>
            </w:r>
            <w:r w:rsidR="005712EB">
              <w:rPr>
                <w:webHidden/>
              </w:rPr>
              <w:fldChar w:fldCharType="separate"/>
            </w:r>
            <w:r w:rsidR="005712EB">
              <w:rPr>
                <w:webHidden/>
              </w:rPr>
              <w:t>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0" w:history="1">
            <w:r w:rsidR="005712EB" w:rsidRPr="00675B28">
              <w:rPr>
                <w:rStyle w:val="Lienhypertexte"/>
                <w:rFonts w:ascii="Arial" w:hAnsi="Arial" w:cs="Arial"/>
              </w:rPr>
              <w:t>Développement des infrastructures</w:t>
            </w:r>
            <w:r w:rsidR="005712EB">
              <w:rPr>
                <w:webHidden/>
              </w:rPr>
              <w:tab/>
            </w:r>
            <w:r w:rsidR="005712EB">
              <w:rPr>
                <w:webHidden/>
              </w:rPr>
              <w:fldChar w:fldCharType="begin"/>
            </w:r>
            <w:r w:rsidR="005712EB">
              <w:rPr>
                <w:webHidden/>
              </w:rPr>
              <w:instrText xml:space="preserve"> PAGEREF _Toc479070100 \h </w:instrText>
            </w:r>
            <w:r w:rsidR="005712EB">
              <w:rPr>
                <w:webHidden/>
              </w:rPr>
            </w:r>
            <w:r w:rsidR="005712EB">
              <w:rPr>
                <w:webHidden/>
              </w:rPr>
              <w:fldChar w:fldCharType="separate"/>
            </w:r>
            <w:r w:rsidR="005712EB">
              <w:rPr>
                <w:webHidden/>
              </w:rPr>
              <w:t>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1" w:history="1">
            <w:r w:rsidR="005712EB" w:rsidRPr="00675B28">
              <w:rPr>
                <w:rStyle w:val="Lienhypertexte"/>
                <w:rFonts w:ascii="Arial" w:hAnsi="Arial" w:cs="Arial"/>
              </w:rPr>
              <w:t>Définition du branchement d'immeuble</w:t>
            </w:r>
            <w:r w:rsidR="005712EB">
              <w:rPr>
                <w:webHidden/>
              </w:rPr>
              <w:tab/>
            </w:r>
            <w:r w:rsidR="005712EB">
              <w:rPr>
                <w:webHidden/>
              </w:rPr>
              <w:fldChar w:fldCharType="begin"/>
            </w:r>
            <w:r w:rsidR="005712EB">
              <w:rPr>
                <w:webHidden/>
              </w:rPr>
              <w:instrText xml:space="preserve"> PAGEREF _Toc479070101 \h </w:instrText>
            </w:r>
            <w:r w:rsidR="005712EB">
              <w:rPr>
                <w:webHidden/>
              </w:rPr>
            </w:r>
            <w:r w:rsidR="005712EB">
              <w:rPr>
                <w:webHidden/>
              </w:rPr>
              <w:fldChar w:fldCharType="separate"/>
            </w:r>
            <w:r w:rsidR="005712EB">
              <w:rPr>
                <w:webHidden/>
              </w:rPr>
              <w:t>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2" w:history="1">
            <w:r w:rsidR="005712EB" w:rsidRPr="00675B28">
              <w:rPr>
                <w:rStyle w:val="Lienhypertexte"/>
                <w:rFonts w:ascii="Arial" w:hAnsi="Arial" w:cs="Arial"/>
              </w:rPr>
              <w:t>Propriété, installation et coûts du branchement</w:t>
            </w:r>
            <w:r w:rsidR="005712EB">
              <w:rPr>
                <w:webHidden/>
              </w:rPr>
              <w:tab/>
            </w:r>
            <w:r w:rsidR="005712EB">
              <w:rPr>
                <w:webHidden/>
              </w:rPr>
              <w:fldChar w:fldCharType="begin"/>
            </w:r>
            <w:r w:rsidR="005712EB">
              <w:rPr>
                <w:webHidden/>
              </w:rPr>
              <w:instrText xml:space="preserve"> PAGEREF _Toc479070102 \h </w:instrText>
            </w:r>
            <w:r w:rsidR="005712EB">
              <w:rPr>
                <w:webHidden/>
              </w:rPr>
            </w:r>
            <w:r w:rsidR="005712EB">
              <w:rPr>
                <w:webHidden/>
              </w:rPr>
              <w:fldChar w:fldCharType="separate"/>
            </w:r>
            <w:r w:rsidR="005712EB">
              <w:rPr>
                <w:webHidden/>
              </w:rPr>
              <w:t>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3" w:history="1">
            <w:r w:rsidR="005712EB" w:rsidRPr="00675B28">
              <w:rPr>
                <w:rStyle w:val="Lienhypertexte"/>
                <w:rFonts w:ascii="Arial" w:hAnsi="Arial" w:cs="Arial"/>
              </w:rPr>
              <w:t>Dispositions techniques des branchements</w:t>
            </w:r>
            <w:r w:rsidR="005712EB">
              <w:rPr>
                <w:webHidden/>
              </w:rPr>
              <w:tab/>
            </w:r>
            <w:r w:rsidR="005712EB">
              <w:rPr>
                <w:webHidden/>
              </w:rPr>
              <w:fldChar w:fldCharType="begin"/>
            </w:r>
            <w:r w:rsidR="005712EB">
              <w:rPr>
                <w:webHidden/>
              </w:rPr>
              <w:instrText xml:space="preserve"> PAGEREF _Toc479070103 \h </w:instrText>
            </w:r>
            <w:r w:rsidR="005712EB">
              <w:rPr>
                <w:webHidden/>
              </w:rPr>
            </w:r>
            <w:r w:rsidR="005712EB">
              <w:rPr>
                <w:webHidden/>
              </w:rPr>
              <w:fldChar w:fldCharType="separate"/>
            </w:r>
            <w:r w:rsidR="005712EB">
              <w:rPr>
                <w:webHidden/>
              </w:rPr>
              <w:t>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4" w:history="1">
            <w:r w:rsidR="005712EB" w:rsidRPr="00675B28">
              <w:rPr>
                <w:rStyle w:val="Lienhypertexte"/>
                <w:rFonts w:ascii="Arial" w:hAnsi="Arial" w:cs="Arial"/>
              </w:rPr>
              <w:t>Droit de passage des branchements</w:t>
            </w:r>
            <w:r w:rsidR="005712EB">
              <w:rPr>
                <w:webHidden/>
              </w:rPr>
              <w:tab/>
            </w:r>
            <w:r w:rsidR="005712EB">
              <w:rPr>
                <w:webHidden/>
              </w:rPr>
              <w:fldChar w:fldCharType="begin"/>
            </w:r>
            <w:r w:rsidR="005712EB">
              <w:rPr>
                <w:webHidden/>
              </w:rPr>
              <w:instrText xml:space="preserve"> PAGEREF _Toc479070104 \h </w:instrText>
            </w:r>
            <w:r w:rsidR="005712EB">
              <w:rPr>
                <w:webHidden/>
              </w:rPr>
            </w:r>
            <w:r w:rsidR="005712EB">
              <w:rPr>
                <w:webHidden/>
              </w:rPr>
              <w:fldChar w:fldCharType="separate"/>
            </w:r>
            <w:r w:rsidR="005712EB">
              <w:rPr>
                <w:webHidden/>
              </w:rPr>
              <w:t>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5" w:history="1">
            <w:r w:rsidR="005712EB" w:rsidRPr="00675B28">
              <w:rPr>
                <w:rStyle w:val="Lienhypertexte"/>
                <w:rFonts w:ascii="Arial" w:hAnsi="Arial" w:cs="Arial"/>
              </w:rPr>
              <w:t>Mise hors service du branchement</w:t>
            </w:r>
            <w:r w:rsidR="005712EB">
              <w:rPr>
                <w:webHidden/>
              </w:rPr>
              <w:tab/>
            </w:r>
            <w:r w:rsidR="005712EB">
              <w:rPr>
                <w:webHidden/>
              </w:rPr>
              <w:fldChar w:fldCharType="begin"/>
            </w:r>
            <w:r w:rsidR="005712EB">
              <w:rPr>
                <w:webHidden/>
              </w:rPr>
              <w:instrText xml:space="preserve"> PAGEREF _Toc479070105 \h </w:instrText>
            </w:r>
            <w:r w:rsidR="005712EB">
              <w:rPr>
                <w:webHidden/>
              </w:rPr>
            </w:r>
            <w:r w:rsidR="005712EB">
              <w:rPr>
                <w:webHidden/>
              </w:rPr>
              <w:fldChar w:fldCharType="separate"/>
            </w:r>
            <w:r w:rsidR="005712EB">
              <w:rPr>
                <w:webHidden/>
              </w:rPr>
              <w:t>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6" w:history="1">
            <w:r w:rsidR="005712EB" w:rsidRPr="00675B28">
              <w:rPr>
                <w:rStyle w:val="Lienhypertexte"/>
                <w:rFonts w:ascii="Arial" w:hAnsi="Arial" w:cs="Arial"/>
              </w:rPr>
              <w:t>Définition des installations</w:t>
            </w:r>
            <w:r w:rsidR="005712EB">
              <w:rPr>
                <w:webHidden/>
              </w:rPr>
              <w:tab/>
            </w:r>
            <w:r w:rsidR="005712EB">
              <w:rPr>
                <w:webHidden/>
              </w:rPr>
              <w:fldChar w:fldCharType="begin"/>
            </w:r>
            <w:r w:rsidR="005712EB">
              <w:rPr>
                <w:webHidden/>
              </w:rPr>
              <w:instrText xml:space="preserve"> PAGEREF _Toc479070106 \h </w:instrText>
            </w:r>
            <w:r w:rsidR="005712EB">
              <w:rPr>
                <w:webHidden/>
              </w:rPr>
            </w:r>
            <w:r w:rsidR="005712EB">
              <w:rPr>
                <w:webHidden/>
              </w:rPr>
              <w:fldChar w:fldCharType="separate"/>
            </w:r>
            <w:r w:rsidR="005712EB">
              <w:rPr>
                <w:webHidden/>
              </w:rPr>
              <w:t>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7" w:history="1">
            <w:r w:rsidR="005712EB" w:rsidRPr="00675B28">
              <w:rPr>
                <w:rStyle w:val="Lienhypertexte"/>
                <w:rFonts w:ascii="Arial" w:hAnsi="Arial" w:cs="Arial"/>
              </w:rPr>
              <w:t>Responsabilité de la ou du propriétaire et entretien des installations</w:t>
            </w:r>
            <w:r w:rsidR="005712EB">
              <w:rPr>
                <w:webHidden/>
              </w:rPr>
              <w:tab/>
            </w:r>
            <w:r w:rsidR="005712EB">
              <w:rPr>
                <w:webHidden/>
              </w:rPr>
              <w:fldChar w:fldCharType="begin"/>
            </w:r>
            <w:r w:rsidR="005712EB">
              <w:rPr>
                <w:webHidden/>
              </w:rPr>
              <w:instrText xml:space="preserve"> PAGEREF _Toc479070107 \h </w:instrText>
            </w:r>
            <w:r w:rsidR="005712EB">
              <w:rPr>
                <w:webHidden/>
              </w:rPr>
            </w:r>
            <w:r w:rsidR="005712EB">
              <w:rPr>
                <w:webHidden/>
              </w:rPr>
              <w:fldChar w:fldCharType="separate"/>
            </w:r>
            <w:r w:rsidR="005712EB">
              <w:rPr>
                <w:webHidden/>
              </w:rPr>
              <w:t>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8" w:history="1">
            <w:r w:rsidR="005712EB" w:rsidRPr="00675B28">
              <w:rPr>
                <w:rStyle w:val="Lienhypertexte"/>
                <w:rFonts w:ascii="Arial" w:hAnsi="Arial" w:cs="Arial"/>
              </w:rPr>
              <w:t>Réalisation des travaux</w:t>
            </w:r>
            <w:r w:rsidR="005712EB">
              <w:rPr>
                <w:webHidden/>
              </w:rPr>
              <w:tab/>
            </w:r>
            <w:r w:rsidR="005712EB">
              <w:rPr>
                <w:webHidden/>
              </w:rPr>
              <w:fldChar w:fldCharType="begin"/>
            </w:r>
            <w:r w:rsidR="005712EB">
              <w:rPr>
                <w:webHidden/>
              </w:rPr>
              <w:instrText xml:space="preserve"> PAGEREF _Toc479070108 \h </w:instrText>
            </w:r>
            <w:r w:rsidR="005712EB">
              <w:rPr>
                <w:webHidden/>
              </w:rPr>
            </w:r>
            <w:r w:rsidR="005712EB">
              <w:rPr>
                <w:webHidden/>
              </w:rPr>
              <w:fldChar w:fldCharType="separate"/>
            </w:r>
            <w:r w:rsidR="005712EB">
              <w:rPr>
                <w:webHidden/>
              </w:rPr>
              <w:t>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09" w:history="1">
            <w:r w:rsidR="005712EB" w:rsidRPr="00675B28">
              <w:rPr>
                <w:rStyle w:val="Lienhypertexte"/>
                <w:rFonts w:ascii="Arial" w:hAnsi="Arial" w:cs="Arial"/>
              </w:rPr>
              <w:t>Mise en et hors service d'installations</w:t>
            </w:r>
            <w:r w:rsidR="005712EB">
              <w:rPr>
                <w:webHidden/>
              </w:rPr>
              <w:tab/>
            </w:r>
            <w:r w:rsidR="005712EB">
              <w:rPr>
                <w:webHidden/>
              </w:rPr>
              <w:fldChar w:fldCharType="begin"/>
            </w:r>
            <w:r w:rsidR="005712EB">
              <w:rPr>
                <w:webHidden/>
              </w:rPr>
              <w:instrText xml:space="preserve"> PAGEREF _Toc479070109 \h </w:instrText>
            </w:r>
            <w:r w:rsidR="005712EB">
              <w:rPr>
                <w:webHidden/>
              </w:rPr>
            </w:r>
            <w:r w:rsidR="005712EB">
              <w:rPr>
                <w:webHidden/>
              </w:rPr>
              <w:fldChar w:fldCharType="separate"/>
            </w:r>
            <w:r w:rsidR="005712EB">
              <w:rPr>
                <w:webHidden/>
              </w:rPr>
              <w:t>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0" w:history="1">
            <w:r w:rsidR="005712EB" w:rsidRPr="00675B28">
              <w:rPr>
                <w:rStyle w:val="Lienhypertexte"/>
                <w:rFonts w:ascii="Arial" w:hAnsi="Arial" w:cs="Arial"/>
              </w:rPr>
              <w:t>Contrôle et suppression des défauts de l'installation</w:t>
            </w:r>
            <w:r w:rsidR="005712EB">
              <w:rPr>
                <w:webHidden/>
              </w:rPr>
              <w:tab/>
            </w:r>
            <w:r w:rsidR="005712EB">
              <w:rPr>
                <w:webHidden/>
              </w:rPr>
              <w:fldChar w:fldCharType="begin"/>
            </w:r>
            <w:r w:rsidR="005712EB">
              <w:rPr>
                <w:webHidden/>
              </w:rPr>
              <w:instrText xml:space="preserve"> PAGEREF _Toc479070110 \h </w:instrText>
            </w:r>
            <w:r w:rsidR="005712EB">
              <w:rPr>
                <w:webHidden/>
              </w:rPr>
            </w:r>
            <w:r w:rsidR="005712EB">
              <w:rPr>
                <w:webHidden/>
              </w:rPr>
              <w:fldChar w:fldCharType="separate"/>
            </w:r>
            <w:r w:rsidR="005712EB">
              <w:rPr>
                <w:webHidden/>
              </w:rPr>
              <w:t>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1" w:history="1">
            <w:r w:rsidR="005712EB" w:rsidRPr="00675B28">
              <w:rPr>
                <w:rStyle w:val="Lienhypertexte"/>
                <w:rFonts w:ascii="Arial" w:hAnsi="Arial" w:cs="Arial"/>
              </w:rPr>
              <w:t>Accès à l'installation</w:t>
            </w:r>
            <w:r w:rsidR="005712EB">
              <w:rPr>
                <w:webHidden/>
              </w:rPr>
              <w:tab/>
            </w:r>
            <w:r w:rsidR="005712EB">
              <w:rPr>
                <w:webHidden/>
              </w:rPr>
              <w:fldChar w:fldCharType="begin"/>
            </w:r>
            <w:r w:rsidR="005712EB">
              <w:rPr>
                <w:webHidden/>
              </w:rPr>
              <w:instrText xml:space="preserve"> PAGEREF _Toc479070111 \h </w:instrText>
            </w:r>
            <w:r w:rsidR="005712EB">
              <w:rPr>
                <w:webHidden/>
              </w:rPr>
            </w:r>
            <w:r w:rsidR="005712EB">
              <w:rPr>
                <w:webHidden/>
              </w:rPr>
              <w:fldChar w:fldCharType="separate"/>
            </w:r>
            <w:r w:rsidR="005712EB">
              <w:rPr>
                <w:webHidden/>
              </w:rPr>
              <w:t>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2" w:history="1">
            <w:r w:rsidR="005712EB" w:rsidRPr="00675B28">
              <w:rPr>
                <w:rStyle w:val="Lienhypertexte"/>
                <w:rFonts w:ascii="Arial" w:hAnsi="Arial" w:cs="Arial"/>
              </w:rPr>
              <w:t>Risque de gel</w:t>
            </w:r>
            <w:r w:rsidR="005712EB">
              <w:rPr>
                <w:webHidden/>
              </w:rPr>
              <w:tab/>
            </w:r>
            <w:r w:rsidR="005712EB">
              <w:rPr>
                <w:webHidden/>
              </w:rPr>
              <w:fldChar w:fldCharType="begin"/>
            </w:r>
            <w:r w:rsidR="005712EB">
              <w:rPr>
                <w:webHidden/>
              </w:rPr>
              <w:instrText xml:space="preserve"> PAGEREF _Toc479070112 \h </w:instrText>
            </w:r>
            <w:r w:rsidR="005712EB">
              <w:rPr>
                <w:webHidden/>
              </w:rPr>
            </w:r>
            <w:r w:rsidR="005712EB">
              <w:rPr>
                <w:webHidden/>
              </w:rPr>
              <w:fldChar w:fldCharType="separate"/>
            </w:r>
            <w:r w:rsidR="005712EB">
              <w:rPr>
                <w:webHidden/>
              </w:rPr>
              <w:t>10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3" w:history="1">
            <w:r w:rsidR="005712EB" w:rsidRPr="00675B28">
              <w:rPr>
                <w:rStyle w:val="Lienhypertexte"/>
                <w:rFonts w:ascii="Arial" w:hAnsi="Arial" w:cs="Arial"/>
              </w:rPr>
              <w:t>Clapet de retenue</w:t>
            </w:r>
            <w:r w:rsidR="005712EB">
              <w:rPr>
                <w:webHidden/>
              </w:rPr>
              <w:tab/>
            </w:r>
            <w:r w:rsidR="005712EB">
              <w:rPr>
                <w:webHidden/>
              </w:rPr>
              <w:fldChar w:fldCharType="begin"/>
            </w:r>
            <w:r w:rsidR="005712EB">
              <w:rPr>
                <w:webHidden/>
              </w:rPr>
              <w:instrText xml:space="preserve"> PAGEREF _Toc479070113 \h </w:instrText>
            </w:r>
            <w:r w:rsidR="005712EB">
              <w:rPr>
                <w:webHidden/>
              </w:rPr>
            </w:r>
            <w:r w:rsidR="005712EB">
              <w:rPr>
                <w:webHidden/>
              </w:rPr>
              <w:fldChar w:fldCharType="separate"/>
            </w:r>
            <w:r w:rsidR="005712EB">
              <w:rPr>
                <w:webHidden/>
              </w:rPr>
              <w:t>10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4" w:history="1">
            <w:r w:rsidR="005712EB" w:rsidRPr="00675B28">
              <w:rPr>
                <w:rStyle w:val="Lienhypertexte"/>
                <w:rFonts w:ascii="Arial" w:hAnsi="Arial" w:cs="Arial"/>
              </w:rPr>
              <w:t>Installations spéciales</w:t>
            </w:r>
            <w:r w:rsidR="005712EB">
              <w:rPr>
                <w:webHidden/>
              </w:rPr>
              <w:tab/>
            </w:r>
            <w:r w:rsidR="005712EB">
              <w:rPr>
                <w:webHidden/>
              </w:rPr>
              <w:fldChar w:fldCharType="begin"/>
            </w:r>
            <w:r w:rsidR="005712EB">
              <w:rPr>
                <w:webHidden/>
              </w:rPr>
              <w:instrText xml:space="preserve"> PAGEREF _Toc479070114 \h </w:instrText>
            </w:r>
            <w:r w:rsidR="005712EB">
              <w:rPr>
                <w:webHidden/>
              </w:rPr>
            </w:r>
            <w:r w:rsidR="005712EB">
              <w:rPr>
                <w:webHidden/>
              </w:rPr>
              <w:fldChar w:fldCharType="separate"/>
            </w:r>
            <w:r w:rsidR="005712EB">
              <w:rPr>
                <w:webHidden/>
              </w:rPr>
              <w:t>10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5" w:history="1">
            <w:r w:rsidR="005712EB" w:rsidRPr="00675B28">
              <w:rPr>
                <w:rStyle w:val="Lienhypertexte"/>
                <w:rFonts w:ascii="Arial" w:hAnsi="Arial" w:cs="Arial"/>
              </w:rPr>
              <w:t>Réducteur de pression</w:t>
            </w:r>
            <w:r w:rsidR="005712EB">
              <w:rPr>
                <w:webHidden/>
              </w:rPr>
              <w:tab/>
            </w:r>
            <w:r w:rsidR="005712EB">
              <w:rPr>
                <w:webHidden/>
              </w:rPr>
              <w:fldChar w:fldCharType="begin"/>
            </w:r>
            <w:r w:rsidR="005712EB">
              <w:rPr>
                <w:webHidden/>
              </w:rPr>
              <w:instrText xml:space="preserve"> PAGEREF _Toc479070115 \h </w:instrText>
            </w:r>
            <w:r w:rsidR="005712EB">
              <w:rPr>
                <w:webHidden/>
              </w:rPr>
            </w:r>
            <w:r w:rsidR="005712EB">
              <w:rPr>
                <w:webHidden/>
              </w:rPr>
              <w:fldChar w:fldCharType="separate"/>
            </w:r>
            <w:r w:rsidR="005712EB">
              <w:rPr>
                <w:webHidden/>
              </w:rPr>
              <w:t>10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6" w:history="1">
            <w:r w:rsidR="005712EB" w:rsidRPr="00675B28">
              <w:rPr>
                <w:rStyle w:val="Lienhypertexte"/>
                <w:rFonts w:ascii="Arial" w:hAnsi="Arial" w:cs="Arial"/>
              </w:rPr>
              <w:t>Récupération d'eau de pluie</w:t>
            </w:r>
            <w:r w:rsidR="005712EB">
              <w:rPr>
                <w:webHidden/>
              </w:rPr>
              <w:tab/>
            </w:r>
            <w:r w:rsidR="005712EB">
              <w:rPr>
                <w:webHidden/>
              </w:rPr>
              <w:fldChar w:fldCharType="begin"/>
            </w:r>
            <w:r w:rsidR="005712EB">
              <w:rPr>
                <w:webHidden/>
              </w:rPr>
              <w:instrText xml:space="preserve"> PAGEREF _Toc479070116 \h </w:instrText>
            </w:r>
            <w:r w:rsidR="005712EB">
              <w:rPr>
                <w:webHidden/>
              </w:rPr>
            </w:r>
            <w:r w:rsidR="005712EB">
              <w:rPr>
                <w:webHidden/>
              </w:rPr>
              <w:fldChar w:fldCharType="separate"/>
            </w:r>
            <w:r w:rsidR="005712EB">
              <w:rPr>
                <w:webHidden/>
              </w:rPr>
              <w:t>10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7" w:history="1">
            <w:r w:rsidR="005712EB" w:rsidRPr="00675B28">
              <w:rPr>
                <w:rStyle w:val="Lienhypertexte"/>
                <w:rFonts w:ascii="Arial" w:hAnsi="Arial" w:cs="Arial"/>
              </w:rPr>
              <w:t>Qualité de la fourniture d’eau potable</w:t>
            </w:r>
            <w:r w:rsidR="005712EB">
              <w:rPr>
                <w:webHidden/>
              </w:rPr>
              <w:tab/>
            </w:r>
            <w:r w:rsidR="005712EB">
              <w:rPr>
                <w:webHidden/>
              </w:rPr>
              <w:fldChar w:fldCharType="begin"/>
            </w:r>
            <w:r w:rsidR="005712EB">
              <w:rPr>
                <w:webHidden/>
              </w:rPr>
              <w:instrText xml:space="preserve"> PAGEREF _Toc479070117 \h </w:instrText>
            </w:r>
            <w:r w:rsidR="005712EB">
              <w:rPr>
                <w:webHidden/>
              </w:rPr>
            </w:r>
            <w:r w:rsidR="005712EB">
              <w:rPr>
                <w:webHidden/>
              </w:rPr>
              <w:fldChar w:fldCharType="separate"/>
            </w:r>
            <w:r w:rsidR="005712EB">
              <w:rPr>
                <w:webHidden/>
              </w:rPr>
              <w:t>11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8" w:history="1">
            <w:r w:rsidR="005712EB" w:rsidRPr="00675B28">
              <w:rPr>
                <w:rStyle w:val="Lienhypertexte"/>
                <w:rFonts w:ascii="Arial" w:hAnsi="Arial" w:cs="Arial"/>
              </w:rPr>
              <w:t>Restriction de la fourniture d’eau</w:t>
            </w:r>
            <w:r w:rsidR="005712EB">
              <w:rPr>
                <w:webHidden/>
              </w:rPr>
              <w:tab/>
            </w:r>
            <w:r w:rsidR="005712EB">
              <w:rPr>
                <w:webHidden/>
              </w:rPr>
              <w:fldChar w:fldCharType="begin"/>
            </w:r>
            <w:r w:rsidR="005712EB">
              <w:rPr>
                <w:webHidden/>
              </w:rPr>
              <w:instrText xml:space="preserve"> PAGEREF _Toc479070118 \h </w:instrText>
            </w:r>
            <w:r w:rsidR="005712EB">
              <w:rPr>
                <w:webHidden/>
              </w:rPr>
            </w:r>
            <w:r w:rsidR="005712EB">
              <w:rPr>
                <w:webHidden/>
              </w:rPr>
              <w:fldChar w:fldCharType="separate"/>
            </w:r>
            <w:r w:rsidR="005712EB">
              <w:rPr>
                <w:webHidden/>
              </w:rPr>
              <w:t>11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19" w:history="1">
            <w:r w:rsidR="005712EB" w:rsidRPr="00675B28">
              <w:rPr>
                <w:rStyle w:val="Lienhypertexte"/>
                <w:rFonts w:ascii="Arial" w:hAnsi="Arial" w:cs="Arial"/>
              </w:rPr>
              <w:t>Fourniture à des tiers</w:t>
            </w:r>
            <w:r w:rsidR="005712EB">
              <w:rPr>
                <w:webHidden/>
              </w:rPr>
              <w:tab/>
            </w:r>
            <w:r w:rsidR="005712EB">
              <w:rPr>
                <w:webHidden/>
              </w:rPr>
              <w:fldChar w:fldCharType="begin"/>
            </w:r>
            <w:r w:rsidR="005712EB">
              <w:rPr>
                <w:webHidden/>
              </w:rPr>
              <w:instrText xml:space="preserve"> PAGEREF _Toc479070119 \h </w:instrText>
            </w:r>
            <w:r w:rsidR="005712EB">
              <w:rPr>
                <w:webHidden/>
              </w:rPr>
            </w:r>
            <w:r w:rsidR="005712EB">
              <w:rPr>
                <w:webHidden/>
              </w:rPr>
              <w:fldChar w:fldCharType="separate"/>
            </w:r>
            <w:r w:rsidR="005712EB">
              <w:rPr>
                <w:webHidden/>
              </w:rPr>
              <w:t>11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0" w:history="1">
            <w:r w:rsidR="005712EB" w:rsidRPr="00675B28">
              <w:rPr>
                <w:rStyle w:val="Lienhypertexte"/>
                <w:rFonts w:ascii="Arial" w:hAnsi="Arial" w:cs="Arial"/>
              </w:rPr>
              <w:t>Fourniture à des fins particulières</w:t>
            </w:r>
            <w:r w:rsidR="005712EB">
              <w:rPr>
                <w:webHidden/>
              </w:rPr>
              <w:tab/>
            </w:r>
            <w:r w:rsidR="005712EB">
              <w:rPr>
                <w:webHidden/>
              </w:rPr>
              <w:fldChar w:fldCharType="begin"/>
            </w:r>
            <w:r w:rsidR="005712EB">
              <w:rPr>
                <w:webHidden/>
              </w:rPr>
              <w:instrText xml:space="preserve"> PAGEREF _Toc479070120 \h </w:instrText>
            </w:r>
            <w:r w:rsidR="005712EB">
              <w:rPr>
                <w:webHidden/>
              </w:rPr>
            </w:r>
            <w:r w:rsidR="005712EB">
              <w:rPr>
                <w:webHidden/>
              </w:rPr>
              <w:fldChar w:fldCharType="separate"/>
            </w:r>
            <w:r w:rsidR="005712EB">
              <w:rPr>
                <w:webHidden/>
              </w:rPr>
              <w:t>11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1" w:history="1">
            <w:r w:rsidR="005712EB" w:rsidRPr="00675B28">
              <w:rPr>
                <w:rStyle w:val="Lienhypertexte"/>
                <w:rFonts w:ascii="Arial" w:hAnsi="Arial" w:cs="Arial"/>
              </w:rPr>
              <w:t>Prise d’eau temporaire</w:t>
            </w:r>
            <w:r w:rsidR="005712EB">
              <w:rPr>
                <w:webHidden/>
              </w:rPr>
              <w:tab/>
            </w:r>
            <w:r w:rsidR="005712EB">
              <w:rPr>
                <w:webHidden/>
              </w:rPr>
              <w:fldChar w:fldCharType="begin"/>
            </w:r>
            <w:r w:rsidR="005712EB">
              <w:rPr>
                <w:webHidden/>
              </w:rPr>
              <w:instrText xml:space="preserve"> PAGEREF _Toc479070121 \h </w:instrText>
            </w:r>
            <w:r w:rsidR="005712EB">
              <w:rPr>
                <w:webHidden/>
              </w:rPr>
            </w:r>
            <w:r w:rsidR="005712EB">
              <w:rPr>
                <w:webHidden/>
              </w:rPr>
              <w:fldChar w:fldCharType="separate"/>
            </w:r>
            <w:r w:rsidR="005712EB">
              <w:rPr>
                <w:webHidden/>
              </w:rPr>
              <w:t>11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2" w:history="1">
            <w:r w:rsidR="005712EB" w:rsidRPr="00675B28">
              <w:rPr>
                <w:rStyle w:val="Lienhypertexte"/>
                <w:rFonts w:ascii="Arial" w:hAnsi="Arial" w:cs="Arial"/>
              </w:rPr>
              <w:t>Prise d’eau illicite</w:t>
            </w:r>
            <w:r w:rsidR="005712EB">
              <w:rPr>
                <w:webHidden/>
              </w:rPr>
              <w:tab/>
            </w:r>
            <w:r w:rsidR="005712EB">
              <w:rPr>
                <w:webHidden/>
              </w:rPr>
              <w:fldChar w:fldCharType="begin"/>
            </w:r>
            <w:r w:rsidR="005712EB">
              <w:rPr>
                <w:webHidden/>
              </w:rPr>
              <w:instrText xml:space="preserve"> PAGEREF _Toc479070122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3" w:history="1">
            <w:r w:rsidR="005712EB" w:rsidRPr="00675B28">
              <w:rPr>
                <w:rStyle w:val="Lienhypertexte"/>
                <w:rFonts w:ascii="Arial" w:hAnsi="Arial" w:cs="Arial"/>
              </w:rPr>
              <w:t>Responsabilité</w:t>
            </w:r>
            <w:r w:rsidR="005712EB">
              <w:rPr>
                <w:webHidden/>
              </w:rPr>
              <w:tab/>
            </w:r>
            <w:r w:rsidR="005712EB">
              <w:rPr>
                <w:webHidden/>
              </w:rPr>
              <w:fldChar w:fldCharType="begin"/>
            </w:r>
            <w:r w:rsidR="005712EB">
              <w:rPr>
                <w:webHidden/>
              </w:rPr>
              <w:instrText xml:space="preserve"> PAGEREF _Toc479070123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4" w:history="1">
            <w:r w:rsidR="005712EB" w:rsidRPr="00675B28">
              <w:rPr>
                <w:rStyle w:val="Lienhypertexte"/>
                <w:rFonts w:ascii="Arial" w:hAnsi="Arial" w:cs="Arial"/>
              </w:rPr>
              <w:t>Consommation nulle</w:t>
            </w:r>
            <w:r w:rsidR="005712EB">
              <w:rPr>
                <w:webHidden/>
              </w:rPr>
              <w:tab/>
            </w:r>
            <w:r w:rsidR="005712EB">
              <w:rPr>
                <w:webHidden/>
              </w:rPr>
              <w:fldChar w:fldCharType="begin"/>
            </w:r>
            <w:r w:rsidR="005712EB">
              <w:rPr>
                <w:webHidden/>
              </w:rPr>
              <w:instrText xml:space="preserve"> PAGEREF _Toc479070124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5" w:history="1">
            <w:r w:rsidR="005712EB" w:rsidRPr="00675B28">
              <w:rPr>
                <w:rStyle w:val="Lienhypertexte"/>
                <w:rFonts w:ascii="Arial" w:hAnsi="Arial" w:cs="Arial"/>
              </w:rPr>
              <w:t>Dispositif de comptage</w:t>
            </w:r>
            <w:r w:rsidR="005712EB">
              <w:rPr>
                <w:webHidden/>
              </w:rPr>
              <w:tab/>
            </w:r>
            <w:r w:rsidR="005712EB">
              <w:rPr>
                <w:webHidden/>
              </w:rPr>
              <w:fldChar w:fldCharType="begin"/>
            </w:r>
            <w:r w:rsidR="005712EB">
              <w:rPr>
                <w:webHidden/>
              </w:rPr>
              <w:instrText xml:space="preserve"> PAGEREF _Toc479070125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6" w:history="1">
            <w:r w:rsidR="005712EB" w:rsidRPr="00675B28">
              <w:rPr>
                <w:rStyle w:val="Lienhypertexte"/>
                <w:rFonts w:ascii="Arial" w:hAnsi="Arial" w:cs="Arial"/>
              </w:rPr>
              <w:t>a) Définition</w:t>
            </w:r>
            <w:r w:rsidR="005712EB">
              <w:rPr>
                <w:webHidden/>
              </w:rPr>
              <w:tab/>
            </w:r>
            <w:r w:rsidR="005712EB">
              <w:rPr>
                <w:webHidden/>
              </w:rPr>
              <w:fldChar w:fldCharType="begin"/>
            </w:r>
            <w:r w:rsidR="005712EB">
              <w:rPr>
                <w:webHidden/>
              </w:rPr>
              <w:instrText xml:space="preserve"> PAGEREF _Toc479070126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7" w:history="1">
            <w:r w:rsidR="005712EB" w:rsidRPr="00675B28">
              <w:rPr>
                <w:rStyle w:val="Lienhypertexte"/>
                <w:rFonts w:ascii="Arial" w:hAnsi="Arial" w:cs="Arial"/>
              </w:rPr>
              <w:t>b) Propriété</w:t>
            </w:r>
            <w:r w:rsidR="005712EB">
              <w:rPr>
                <w:webHidden/>
              </w:rPr>
              <w:tab/>
            </w:r>
            <w:r w:rsidR="005712EB">
              <w:rPr>
                <w:webHidden/>
              </w:rPr>
              <w:fldChar w:fldCharType="begin"/>
            </w:r>
            <w:r w:rsidR="005712EB">
              <w:rPr>
                <w:webHidden/>
              </w:rPr>
              <w:instrText xml:space="preserve"> PAGEREF _Toc479070127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8" w:history="1">
            <w:r w:rsidR="005712EB" w:rsidRPr="00675B28">
              <w:rPr>
                <w:rStyle w:val="Lienhypertexte"/>
                <w:rFonts w:ascii="Arial" w:hAnsi="Arial" w:cs="Arial"/>
              </w:rPr>
              <w:t>c) Périodicité d'échange</w:t>
            </w:r>
            <w:r w:rsidR="005712EB">
              <w:rPr>
                <w:webHidden/>
              </w:rPr>
              <w:tab/>
            </w:r>
            <w:r w:rsidR="005712EB">
              <w:rPr>
                <w:webHidden/>
              </w:rPr>
              <w:fldChar w:fldCharType="begin"/>
            </w:r>
            <w:r w:rsidR="005712EB">
              <w:rPr>
                <w:webHidden/>
              </w:rPr>
              <w:instrText xml:space="preserve"> PAGEREF _Toc479070128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29" w:history="1">
            <w:r w:rsidR="005712EB" w:rsidRPr="00675B28">
              <w:rPr>
                <w:rStyle w:val="Lienhypertexte"/>
                <w:rFonts w:ascii="Arial" w:hAnsi="Arial" w:cs="Arial"/>
              </w:rPr>
              <w:t>d) Emplacement, installation et accès</w:t>
            </w:r>
            <w:r w:rsidR="005712EB">
              <w:rPr>
                <w:webHidden/>
              </w:rPr>
              <w:tab/>
            </w:r>
            <w:r w:rsidR="005712EB">
              <w:rPr>
                <w:webHidden/>
              </w:rPr>
              <w:fldChar w:fldCharType="begin"/>
            </w:r>
            <w:r w:rsidR="005712EB">
              <w:rPr>
                <w:webHidden/>
              </w:rPr>
              <w:instrText xml:space="preserve"> PAGEREF _Toc479070129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0" w:history="1">
            <w:r w:rsidR="005712EB" w:rsidRPr="00675B28">
              <w:rPr>
                <w:rStyle w:val="Lienhypertexte"/>
                <w:rFonts w:ascii="Arial" w:hAnsi="Arial" w:cs="Arial"/>
              </w:rPr>
              <w:t>e) Télétransmission</w:t>
            </w:r>
            <w:r w:rsidR="005712EB">
              <w:rPr>
                <w:webHidden/>
              </w:rPr>
              <w:tab/>
            </w:r>
            <w:r w:rsidR="005712EB">
              <w:rPr>
                <w:webHidden/>
              </w:rPr>
              <w:fldChar w:fldCharType="begin"/>
            </w:r>
            <w:r w:rsidR="005712EB">
              <w:rPr>
                <w:webHidden/>
              </w:rPr>
              <w:instrText xml:space="preserve"> PAGEREF _Toc479070130 \h </w:instrText>
            </w:r>
            <w:r w:rsidR="005712EB">
              <w:rPr>
                <w:webHidden/>
              </w:rPr>
            </w:r>
            <w:r w:rsidR="005712EB">
              <w:rPr>
                <w:webHidden/>
              </w:rPr>
              <w:fldChar w:fldCharType="separate"/>
            </w:r>
            <w:r w:rsidR="005712EB">
              <w:rPr>
                <w:webHidden/>
              </w:rPr>
              <w:t>12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1" w:history="1">
            <w:r w:rsidR="005712EB" w:rsidRPr="00675B28">
              <w:rPr>
                <w:rStyle w:val="Lienhypertexte"/>
                <w:rFonts w:ascii="Arial" w:hAnsi="Arial" w:cs="Arial"/>
              </w:rPr>
              <w:t>f) Relevé</w:t>
            </w:r>
            <w:r w:rsidR="005712EB">
              <w:rPr>
                <w:webHidden/>
              </w:rPr>
              <w:tab/>
            </w:r>
            <w:r w:rsidR="005712EB">
              <w:rPr>
                <w:webHidden/>
              </w:rPr>
              <w:fldChar w:fldCharType="begin"/>
            </w:r>
            <w:r w:rsidR="005712EB">
              <w:rPr>
                <w:webHidden/>
              </w:rPr>
              <w:instrText xml:space="preserve"> PAGEREF _Toc479070131 \h </w:instrText>
            </w:r>
            <w:r w:rsidR="005712EB">
              <w:rPr>
                <w:webHidden/>
              </w:rPr>
            </w:r>
            <w:r w:rsidR="005712EB">
              <w:rPr>
                <w:webHidden/>
              </w:rPr>
              <w:fldChar w:fldCharType="separate"/>
            </w:r>
            <w:r w:rsidR="005712EB">
              <w:rPr>
                <w:webHidden/>
              </w:rPr>
              <w:t>13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2" w:history="1">
            <w:r w:rsidR="005712EB" w:rsidRPr="00675B28">
              <w:rPr>
                <w:rStyle w:val="Lienhypertexte"/>
                <w:rFonts w:ascii="Arial" w:hAnsi="Arial" w:cs="Arial"/>
              </w:rPr>
              <w:t>g) Irrégularités de fonctionnement, exactitude</w:t>
            </w:r>
            <w:r w:rsidR="005712EB">
              <w:rPr>
                <w:webHidden/>
              </w:rPr>
              <w:tab/>
            </w:r>
            <w:r w:rsidR="005712EB">
              <w:rPr>
                <w:webHidden/>
              </w:rPr>
              <w:fldChar w:fldCharType="begin"/>
            </w:r>
            <w:r w:rsidR="005712EB">
              <w:rPr>
                <w:webHidden/>
              </w:rPr>
              <w:instrText xml:space="preserve"> PAGEREF _Toc479070132 \h </w:instrText>
            </w:r>
            <w:r w:rsidR="005712EB">
              <w:rPr>
                <w:webHidden/>
              </w:rPr>
            </w:r>
            <w:r w:rsidR="005712EB">
              <w:rPr>
                <w:webHidden/>
              </w:rPr>
              <w:fldChar w:fldCharType="separate"/>
            </w:r>
            <w:r w:rsidR="005712EB">
              <w:rPr>
                <w:webHidden/>
              </w:rPr>
              <w:t>13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3" w:history="1">
            <w:r w:rsidR="005712EB" w:rsidRPr="00675B28">
              <w:rPr>
                <w:rStyle w:val="Lienhypertexte"/>
                <w:rFonts w:ascii="Arial" w:hAnsi="Arial" w:cs="Arial"/>
              </w:rPr>
              <w:t>h) Erreurs et défauts mesure</w:t>
            </w:r>
            <w:r w:rsidR="005712EB">
              <w:rPr>
                <w:webHidden/>
              </w:rPr>
              <w:tab/>
            </w:r>
            <w:r w:rsidR="005712EB">
              <w:rPr>
                <w:webHidden/>
              </w:rPr>
              <w:fldChar w:fldCharType="begin"/>
            </w:r>
            <w:r w:rsidR="005712EB">
              <w:rPr>
                <w:webHidden/>
              </w:rPr>
              <w:instrText xml:space="preserve"> PAGEREF _Toc479070133 \h </w:instrText>
            </w:r>
            <w:r w:rsidR="005712EB">
              <w:rPr>
                <w:webHidden/>
              </w:rPr>
            </w:r>
            <w:r w:rsidR="005712EB">
              <w:rPr>
                <w:webHidden/>
              </w:rPr>
              <w:fldChar w:fldCharType="separate"/>
            </w:r>
            <w:r w:rsidR="005712EB">
              <w:rPr>
                <w:webHidden/>
              </w:rPr>
              <w:t>13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4" w:history="1">
            <w:r w:rsidR="005712EB" w:rsidRPr="00675B28">
              <w:rPr>
                <w:rStyle w:val="Lienhypertexte"/>
                <w:rFonts w:ascii="Arial" w:hAnsi="Arial" w:cs="Arial"/>
              </w:rPr>
              <w:t>i) Dommage</w:t>
            </w:r>
            <w:r w:rsidR="005712EB">
              <w:rPr>
                <w:webHidden/>
              </w:rPr>
              <w:tab/>
            </w:r>
            <w:r w:rsidR="005712EB">
              <w:rPr>
                <w:webHidden/>
              </w:rPr>
              <w:fldChar w:fldCharType="begin"/>
            </w:r>
            <w:r w:rsidR="005712EB">
              <w:rPr>
                <w:webHidden/>
              </w:rPr>
              <w:instrText xml:space="preserve"> PAGEREF _Toc479070134 \h </w:instrText>
            </w:r>
            <w:r w:rsidR="005712EB">
              <w:rPr>
                <w:webHidden/>
              </w:rPr>
            </w:r>
            <w:r w:rsidR="005712EB">
              <w:rPr>
                <w:webHidden/>
              </w:rPr>
              <w:fldChar w:fldCharType="separate"/>
            </w:r>
            <w:r w:rsidR="005712EB">
              <w:rPr>
                <w:webHidden/>
              </w:rPr>
              <w:t>14</w:t>
            </w:r>
            <w:r w:rsidR="005712EB">
              <w:rPr>
                <w:webHidden/>
              </w:rPr>
              <w:fldChar w:fldCharType="end"/>
            </w:r>
          </w:hyperlink>
        </w:p>
        <w:p w:rsidR="005712EB" w:rsidRDefault="008B6FC3">
          <w:pPr>
            <w:pStyle w:val="TM1"/>
            <w:rPr>
              <w:rFonts w:asciiTheme="minorHAnsi" w:eastAsiaTheme="minorEastAsia" w:hAnsiTheme="minorHAnsi"/>
              <w:b w:val="0"/>
              <w:bCs w:val="0"/>
              <w:caps w:val="0"/>
              <w:smallCaps w:val="0"/>
              <w:color w:val="auto"/>
              <w:sz w:val="22"/>
              <w:szCs w:val="22"/>
              <w:lang w:val="fr-CH" w:eastAsia="fr-CH" w:bidi="ar-SA"/>
            </w:rPr>
          </w:pPr>
          <w:hyperlink w:anchor="_Toc479070135" w:history="1">
            <w:r w:rsidR="005712EB" w:rsidRPr="00675B28">
              <w:rPr>
                <w:rStyle w:val="Lienhypertexte"/>
                <w:rFonts w:ascii="Arial" w:hAnsi="Arial" w:cs="Arial"/>
              </w:rPr>
              <w:t>CHAPITRE 3.</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Assainissement</w:t>
            </w:r>
            <w:r w:rsidR="005712EB">
              <w:rPr>
                <w:webHidden/>
              </w:rPr>
              <w:tab/>
            </w:r>
            <w:r w:rsidR="005712EB">
              <w:rPr>
                <w:webHidden/>
              </w:rPr>
              <w:fldChar w:fldCharType="begin"/>
            </w:r>
            <w:r w:rsidR="005712EB">
              <w:rPr>
                <w:webHidden/>
              </w:rPr>
              <w:instrText xml:space="preserve"> PAGEREF _Toc479070135 \h </w:instrText>
            </w:r>
            <w:r w:rsidR="005712EB">
              <w:rPr>
                <w:webHidden/>
              </w:rPr>
            </w:r>
            <w:r w:rsidR="005712EB">
              <w:rPr>
                <w:webHidden/>
              </w:rPr>
              <w:fldChar w:fldCharType="separate"/>
            </w:r>
            <w:r w:rsidR="005712EB">
              <w:rPr>
                <w:webHidden/>
              </w:rPr>
              <w:t>14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6" w:history="1">
            <w:r w:rsidR="005712EB" w:rsidRPr="00675B28">
              <w:rPr>
                <w:rStyle w:val="Lienhypertexte"/>
                <w:rFonts w:ascii="Arial" w:hAnsi="Arial" w:cs="Arial"/>
              </w:rPr>
              <w:t>Missions</w:t>
            </w:r>
            <w:r w:rsidR="005712EB">
              <w:rPr>
                <w:webHidden/>
              </w:rPr>
              <w:tab/>
            </w:r>
            <w:r w:rsidR="005712EB">
              <w:rPr>
                <w:webHidden/>
              </w:rPr>
              <w:fldChar w:fldCharType="begin"/>
            </w:r>
            <w:r w:rsidR="005712EB">
              <w:rPr>
                <w:webHidden/>
              </w:rPr>
              <w:instrText xml:space="preserve"> PAGEREF _Toc479070136 \h </w:instrText>
            </w:r>
            <w:r w:rsidR="005712EB">
              <w:rPr>
                <w:webHidden/>
              </w:rPr>
            </w:r>
            <w:r w:rsidR="005712EB">
              <w:rPr>
                <w:webHidden/>
              </w:rPr>
              <w:fldChar w:fldCharType="separate"/>
            </w:r>
            <w:r w:rsidR="005712EB">
              <w:rPr>
                <w:webHidden/>
              </w:rPr>
              <w:t>14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7" w:history="1">
            <w:r w:rsidR="005712EB" w:rsidRPr="00675B28">
              <w:rPr>
                <w:rStyle w:val="Lienhypertexte"/>
                <w:rFonts w:ascii="Arial" w:hAnsi="Arial" w:cs="Arial"/>
              </w:rPr>
              <w:t>Principes généraux pour l'évacuation des eaux</w:t>
            </w:r>
            <w:r w:rsidR="005712EB">
              <w:rPr>
                <w:webHidden/>
              </w:rPr>
              <w:tab/>
            </w:r>
            <w:r w:rsidR="005712EB">
              <w:rPr>
                <w:webHidden/>
              </w:rPr>
              <w:fldChar w:fldCharType="begin"/>
            </w:r>
            <w:r w:rsidR="005712EB">
              <w:rPr>
                <w:webHidden/>
              </w:rPr>
              <w:instrText xml:space="preserve"> PAGEREF _Toc479070137 \h </w:instrText>
            </w:r>
            <w:r w:rsidR="005712EB">
              <w:rPr>
                <w:webHidden/>
              </w:rPr>
            </w:r>
            <w:r w:rsidR="005712EB">
              <w:rPr>
                <w:webHidden/>
              </w:rPr>
              <w:fldChar w:fldCharType="separate"/>
            </w:r>
            <w:r w:rsidR="005712EB">
              <w:rPr>
                <w:webHidden/>
              </w:rPr>
              <w:t>14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8" w:history="1">
            <w:r w:rsidR="005712EB" w:rsidRPr="00675B28">
              <w:rPr>
                <w:rStyle w:val="Lienhypertexte"/>
                <w:rFonts w:ascii="Arial" w:hAnsi="Arial" w:cs="Arial"/>
              </w:rPr>
              <w:t>Définition du réseau</w:t>
            </w:r>
            <w:r w:rsidR="005712EB">
              <w:rPr>
                <w:webHidden/>
              </w:rPr>
              <w:tab/>
            </w:r>
            <w:r w:rsidR="005712EB">
              <w:rPr>
                <w:webHidden/>
              </w:rPr>
              <w:fldChar w:fldCharType="begin"/>
            </w:r>
            <w:r w:rsidR="005712EB">
              <w:rPr>
                <w:webHidden/>
              </w:rPr>
              <w:instrText xml:space="preserve"> PAGEREF _Toc479070138 \h </w:instrText>
            </w:r>
            <w:r w:rsidR="005712EB">
              <w:rPr>
                <w:webHidden/>
              </w:rPr>
            </w:r>
            <w:r w:rsidR="005712EB">
              <w:rPr>
                <w:webHidden/>
              </w:rPr>
              <w:fldChar w:fldCharType="separate"/>
            </w:r>
            <w:r w:rsidR="005712EB">
              <w:rPr>
                <w:webHidden/>
              </w:rPr>
              <w:t>14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39" w:history="1">
            <w:r w:rsidR="005712EB" w:rsidRPr="00675B28">
              <w:rPr>
                <w:rStyle w:val="Lienhypertexte"/>
                <w:rFonts w:ascii="Arial" w:hAnsi="Arial" w:cs="Arial"/>
              </w:rPr>
              <w:t>Système séparatif et unitaire, définitions</w:t>
            </w:r>
            <w:r w:rsidR="005712EB">
              <w:rPr>
                <w:webHidden/>
              </w:rPr>
              <w:tab/>
            </w:r>
            <w:r w:rsidR="005712EB">
              <w:rPr>
                <w:webHidden/>
              </w:rPr>
              <w:fldChar w:fldCharType="begin"/>
            </w:r>
            <w:r w:rsidR="005712EB">
              <w:rPr>
                <w:webHidden/>
              </w:rPr>
              <w:instrText xml:space="preserve"> PAGEREF _Toc479070139 \h </w:instrText>
            </w:r>
            <w:r w:rsidR="005712EB">
              <w:rPr>
                <w:webHidden/>
              </w:rPr>
            </w:r>
            <w:r w:rsidR="005712EB">
              <w:rPr>
                <w:webHidden/>
              </w:rPr>
              <w:fldChar w:fldCharType="separate"/>
            </w:r>
            <w:r w:rsidR="005712EB">
              <w:rPr>
                <w:webHidden/>
              </w:rPr>
              <w:t>15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0" w:history="1">
            <w:r w:rsidR="005712EB" w:rsidRPr="00675B28">
              <w:rPr>
                <w:rStyle w:val="Lienhypertexte"/>
                <w:rFonts w:ascii="Arial" w:hAnsi="Arial" w:cs="Arial"/>
              </w:rPr>
              <w:t>Collecteurs publics d'évacuation des eaux</w:t>
            </w:r>
            <w:r w:rsidR="005712EB">
              <w:rPr>
                <w:webHidden/>
              </w:rPr>
              <w:tab/>
            </w:r>
            <w:r w:rsidR="005712EB">
              <w:rPr>
                <w:webHidden/>
              </w:rPr>
              <w:fldChar w:fldCharType="begin"/>
            </w:r>
            <w:r w:rsidR="005712EB">
              <w:rPr>
                <w:webHidden/>
              </w:rPr>
              <w:instrText xml:space="preserve"> PAGEREF _Toc479070140 \h </w:instrText>
            </w:r>
            <w:r w:rsidR="005712EB">
              <w:rPr>
                <w:webHidden/>
              </w:rPr>
            </w:r>
            <w:r w:rsidR="005712EB">
              <w:rPr>
                <w:webHidden/>
              </w:rPr>
              <w:fldChar w:fldCharType="separate"/>
            </w:r>
            <w:r w:rsidR="005712EB">
              <w:rPr>
                <w:webHidden/>
              </w:rPr>
              <w:t>15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1" w:history="1">
            <w:r w:rsidR="005712EB" w:rsidRPr="00675B28">
              <w:rPr>
                <w:rStyle w:val="Lienhypertexte"/>
                <w:rFonts w:ascii="Arial" w:hAnsi="Arial" w:cs="Arial"/>
              </w:rPr>
              <w:t>Obligation de raccordement des eaux usées</w:t>
            </w:r>
            <w:r w:rsidR="005712EB">
              <w:rPr>
                <w:webHidden/>
              </w:rPr>
              <w:tab/>
            </w:r>
            <w:r w:rsidR="005712EB">
              <w:rPr>
                <w:webHidden/>
              </w:rPr>
              <w:fldChar w:fldCharType="begin"/>
            </w:r>
            <w:r w:rsidR="005712EB">
              <w:rPr>
                <w:webHidden/>
              </w:rPr>
              <w:instrText xml:space="preserve"> PAGEREF _Toc479070141 \h </w:instrText>
            </w:r>
            <w:r w:rsidR="005712EB">
              <w:rPr>
                <w:webHidden/>
              </w:rPr>
            </w:r>
            <w:r w:rsidR="005712EB">
              <w:rPr>
                <w:webHidden/>
              </w:rPr>
              <w:fldChar w:fldCharType="separate"/>
            </w:r>
            <w:r w:rsidR="005712EB">
              <w:rPr>
                <w:webHidden/>
              </w:rPr>
              <w:t>15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2" w:history="1">
            <w:r w:rsidR="005712EB" w:rsidRPr="00675B28">
              <w:rPr>
                <w:rStyle w:val="Lienhypertexte"/>
                <w:rFonts w:ascii="Arial" w:hAnsi="Arial" w:cs="Arial"/>
              </w:rPr>
              <w:t>Évacuation des eaux autres</w:t>
            </w:r>
            <w:r w:rsidR="005712EB">
              <w:rPr>
                <w:webHidden/>
              </w:rPr>
              <w:tab/>
            </w:r>
            <w:r w:rsidR="005712EB">
              <w:rPr>
                <w:webHidden/>
              </w:rPr>
              <w:fldChar w:fldCharType="begin"/>
            </w:r>
            <w:r w:rsidR="005712EB">
              <w:rPr>
                <w:webHidden/>
              </w:rPr>
              <w:instrText xml:space="preserve"> PAGEREF _Toc479070142 \h </w:instrText>
            </w:r>
            <w:r w:rsidR="005712EB">
              <w:rPr>
                <w:webHidden/>
              </w:rPr>
            </w:r>
            <w:r w:rsidR="005712EB">
              <w:rPr>
                <w:webHidden/>
              </w:rPr>
              <w:fldChar w:fldCharType="separate"/>
            </w:r>
            <w:r w:rsidR="005712EB">
              <w:rPr>
                <w:webHidden/>
              </w:rPr>
              <w:t>15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3" w:history="1">
            <w:r w:rsidR="005712EB" w:rsidRPr="00675B28">
              <w:rPr>
                <w:rStyle w:val="Lienhypertexte"/>
                <w:rFonts w:ascii="Arial" w:hAnsi="Arial" w:cs="Arial"/>
              </w:rPr>
              <w:t>Évacuation des eaux non polluées</w:t>
            </w:r>
            <w:r w:rsidR="005712EB">
              <w:rPr>
                <w:webHidden/>
              </w:rPr>
              <w:tab/>
            </w:r>
            <w:r w:rsidR="005712EB">
              <w:rPr>
                <w:webHidden/>
              </w:rPr>
              <w:fldChar w:fldCharType="begin"/>
            </w:r>
            <w:r w:rsidR="005712EB">
              <w:rPr>
                <w:webHidden/>
              </w:rPr>
              <w:instrText xml:space="preserve"> PAGEREF _Toc479070143 \h </w:instrText>
            </w:r>
            <w:r w:rsidR="005712EB">
              <w:rPr>
                <w:webHidden/>
              </w:rPr>
            </w:r>
            <w:r w:rsidR="005712EB">
              <w:rPr>
                <w:webHidden/>
              </w:rPr>
              <w:fldChar w:fldCharType="separate"/>
            </w:r>
            <w:r w:rsidR="005712EB">
              <w:rPr>
                <w:webHidden/>
              </w:rPr>
              <w:t>15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4" w:history="1">
            <w:r w:rsidR="005712EB" w:rsidRPr="00675B28">
              <w:rPr>
                <w:rStyle w:val="Lienhypertexte"/>
                <w:rFonts w:ascii="Arial" w:hAnsi="Arial" w:cs="Arial"/>
              </w:rPr>
              <w:t>Eaux de ruissellement</w:t>
            </w:r>
            <w:r w:rsidR="005712EB">
              <w:rPr>
                <w:webHidden/>
              </w:rPr>
              <w:tab/>
            </w:r>
            <w:r w:rsidR="005712EB">
              <w:rPr>
                <w:webHidden/>
              </w:rPr>
              <w:fldChar w:fldCharType="begin"/>
            </w:r>
            <w:r w:rsidR="005712EB">
              <w:rPr>
                <w:webHidden/>
              </w:rPr>
              <w:instrText xml:space="preserve"> PAGEREF _Toc479070144 \h </w:instrText>
            </w:r>
            <w:r w:rsidR="005712EB">
              <w:rPr>
                <w:webHidden/>
              </w:rPr>
            </w:r>
            <w:r w:rsidR="005712EB">
              <w:rPr>
                <w:webHidden/>
              </w:rPr>
              <w:fldChar w:fldCharType="separate"/>
            </w:r>
            <w:r w:rsidR="005712EB">
              <w:rPr>
                <w:webHidden/>
              </w:rPr>
              <w:t>16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5" w:history="1">
            <w:r w:rsidR="005712EB" w:rsidRPr="00675B28">
              <w:rPr>
                <w:rStyle w:val="Lienhypertexte"/>
                <w:rFonts w:ascii="Arial" w:hAnsi="Arial" w:cs="Arial"/>
              </w:rPr>
              <w:t>Demande d'autorisation de raccordement</w:t>
            </w:r>
            <w:r w:rsidR="005712EB">
              <w:rPr>
                <w:webHidden/>
              </w:rPr>
              <w:tab/>
            </w:r>
            <w:r w:rsidR="005712EB">
              <w:rPr>
                <w:webHidden/>
              </w:rPr>
              <w:fldChar w:fldCharType="begin"/>
            </w:r>
            <w:r w:rsidR="005712EB">
              <w:rPr>
                <w:webHidden/>
              </w:rPr>
              <w:instrText xml:space="preserve"> PAGEREF _Toc479070145 \h </w:instrText>
            </w:r>
            <w:r w:rsidR="005712EB">
              <w:rPr>
                <w:webHidden/>
              </w:rPr>
            </w:r>
            <w:r w:rsidR="005712EB">
              <w:rPr>
                <w:webHidden/>
              </w:rPr>
              <w:fldChar w:fldCharType="separate"/>
            </w:r>
            <w:r w:rsidR="005712EB">
              <w:rPr>
                <w:webHidden/>
              </w:rPr>
              <w:t>16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6" w:history="1">
            <w:r w:rsidR="005712EB" w:rsidRPr="00675B28">
              <w:rPr>
                <w:rStyle w:val="Lienhypertexte"/>
                <w:rFonts w:ascii="Arial" w:hAnsi="Arial" w:cs="Arial"/>
              </w:rPr>
              <w:t>Exécution des raccordements</w:t>
            </w:r>
            <w:r w:rsidR="005712EB">
              <w:rPr>
                <w:webHidden/>
              </w:rPr>
              <w:tab/>
            </w:r>
            <w:r w:rsidR="005712EB">
              <w:rPr>
                <w:webHidden/>
              </w:rPr>
              <w:fldChar w:fldCharType="begin"/>
            </w:r>
            <w:r w:rsidR="005712EB">
              <w:rPr>
                <w:webHidden/>
              </w:rPr>
              <w:instrText xml:space="preserve"> PAGEREF _Toc479070146 \h </w:instrText>
            </w:r>
            <w:r w:rsidR="005712EB">
              <w:rPr>
                <w:webHidden/>
              </w:rPr>
            </w:r>
            <w:r w:rsidR="005712EB">
              <w:rPr>
                <w:webHidden/>
              </w:rPr>
              <w:fldChar w:fldCharType="separate"/>
            </w:r>
            <w:r w:rsidR="005712EB">
              <w:rPr>
                <w:webHidden/>
              </w:rPr>
              <w:t>16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7" w:history="1">
            <w:r w:rsidR="005712EB" w:rsidRPr="00675B28">
              <w:rPr>
                <w:rStyle w:val="Lienhypertexte"/>
                <w:rFonts w:ascii="Arial" w:hAnsi="Arial" w:cs="Arial"/>
              </w:rPr>
              <w:t>Regards de contrôle et vannes anti-reflux</w:t>
            </w:r>
            <w:r w:rsidR="005712EB">
              <w:rPr>
                <w:webHidden/>
              </w:rPr>
              <w:tab/>
            </w:r>
            <w:r w:rsidR="005712EB">
              <w:rPr>
                <w:webHidden/>
              </w:rPr>
              <w:fldChar w:fldCharType="begin"/>
            </w:r>
            <w:r w:rsidR="005712EB">
              <w:rPr>
                <w:webHidden/>
              </w:rPr>
              <w:instrText xml:space="preserve"> PAGEREF _Toc479070147 \h </w:instrText>
            </w:r>
            <w:r w:rsidR="005712EB">
              <w:rPr>
                <w:webHidden/>
              </w:rPr>
            </w:r>
            <w:r w:rsidR="005712EB">
              <w:rPr>
                <w:webHidden/>
              </w:rPr>
              <w:fldChar w:fldCharType="separate"/>
            </w:r>
            <w:r w:rsidR="005712EB">
              <w:rPr>
                <w:webHidden/>
              </w:rPr>
              <w:t>16</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8" w:history="1">
            <w:r w:rsidR="005712EB" w:rsidRPr="00675B28">
              <w:rPr>
                <w:rStyle w:val="Lienhypertexte"/>
                <w:rFonts w:ascii="Arial" w:hAnsi="Arial" w:cs="Arial"/>
              </w:rPr>
              <w:t>Infiltration des eaux non polluées</w:t>
            </w:r>
            <w:r w:rsidR="005712EB">
              <w:rPr>
                <w:webHidden/>
              </w:rPr>
              <w:tab/>
            </w:r>
            <w:r w:rsidR="005712EB">
              <w:rPr>
                <w:webHidden/>
              </w:rPr>
              <w:fldChar w:fldCharType="begin"/>
            </w:r>
            <w:r w:rsidR="005712EB">
              <w:rPr>
                <w:webHidden/>
              </w:rPr>
              <w:instrText xml:space="preserve"> PAGEREF _Toc479070148 \h </w:instrText>
            </w:r>
            <w:r w:rsidR="005712EB">
              <w:rPr>
                <w:webHidden/>
              </w:rPr>
            </w:r>
            <w:r w:rsidR="005712EB">
              <w:rPr>
                <w:webHidden/>
              </w:rPr>
              <w:fldChar w:fldCharType="separate"/>
            </w:r>
            <w:r w:rsidR="005712EB">
              <w:rPr>
                <w:webHidden/>
              </w:rPr>
              <w:t>17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49" w:history="1">
            <w:r w:rsidR="005712EB" w:rsidRPr="00675B28">
              <w:rPr>
                <w:rStyle w:val="Lienhypertexte"/>
                <w:rFonts w:ascii="Arial" w:hAnsi="Arial" w:cs="Arial"/>
              </w:rPr>
              <w:t>Mesures de rétention</w:t>
            </w:r>
            <w:r w:rsidR="005712EB">
              <w:rPr>
                <w:webHidden/>
              </w:rPr>
              <w:tab/>
            </w:r>
            <w:r w:rsidR="005712EB">
              <w:rPr>
                <w:webHidden/>
              </w:rPr>
              <w:fldChar w:fldCharType="begin"/>
            </w:r>
            <w:r w:rsidR="005712EB">
              <w:rPr>
                <w:webHidden/>
              </w:rPr>
              <w:instrText xml:space="preserve"> PAGEREF _Toc479070149 \h </w:instrText>
            </w:r>
            <w:r w:rsidR="005712EB">
              <w:rPr>
                <w:webHidden/>
              </w:rPr>
            </w:r>
            <w:r w:rsidR="005712EB">
              <w:rPr>
                <w:webHidden/>
              </w:rPr>
              <w:fldChar w:fldCharType="separate"/>
            </w:r>
            <w:r w:rsidR="005712EB">
              <w:rPr>
                <w:webHidden/>
              </w:rPr>
              <w:t>17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0" w:history="1">
            <w:r w:rsidR="005712EB" w:rsidRPr="00675B28">
              <w:rPr>
                <w:rStyle w:val="Lienhypertexte"/>
                <w:rFonts w:ascii="Arial" w:hAnsi="Arial" w:cs="Arial"/>
              </w:rPr>
              <w:t>Contrôle et relevés</w:t>
            </w:r>
            <w:r w:rsidR="005712EB">
              <w:rPr>
                <w:webHidden/>
              </w:rPr>
              <w:tab/>
            </w:r>
            <w:r w:rsidR="005712EB">
              <w:rPr>
                <w:webHidden/>
              </w:rPr>
              <w:fldChar w:fldCharType="begin"/>
            </w:r>
            <w:r w:rsidR="005712EB">
              <w:rPr>
                <w:webHidden/>
              </w:rPr>
              <w:instrText xml:space="preserve"> PAGEREF _Toc479070150 \h </w:instrText>
            </w:r>
            <w:r w:rsidR="005712EB">
              <w:rPr>
                <w:webHidden/>
              </w:rPr>
            </w:r>
            <w:r w:rsidR="005712EB">
              <w:rPr>
                <w:webHidden/>
              </w:rPr>
              <w:fldChar w:fldCharType="separate"/>
            </w:r>
            <w:r w:rsidR="005712EB">
              <w:rPr>
                <w:webHidden/>
              </w:rPr>
              <w:t>17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1" w:history="1">
            <w:r w:rsidR="005712EB" w:rsidRPr="00675B28">
              <w:rPr>
                <w:rStyle w:val="Lienhypertexte"/>
                <w:rFonts w:ascii="Arial" w:hAnsi="Arial" w:cs="Arial"/>
              </w:rPr>
              <w:t>Eaux de chantier</w:t>
            </w:r>
            <w:r w:rsidR="005712EB">
              <w:rPr>
                <w:webHidden/>
              </w:rPr>
              <w:tab/>
            </w:r>
            <w:r w:rsidR="005712EB">
              <w:rPr>
                <w:webHidden/>
              </w:rPr>
              <w:fldChar w:fldCharType="begin"/>
            </w:r>
            <w:r w:rsidR="005712EB">
              <w:rPr>
                <w:webHidden/>
              </w:rPr>
              <w:instrText xml:space="preserve"> PAGEREF _Toc479070151 \h </w:instrText>
            </w:r>
            <w:r w:rsidR="005712EB">
              <w:rPr>
                <w:webHidden/>
              </w:rPr>
            </w:r>
            <w:r w:rsidR="005712EB">
              <w:rPr>
                <w:webHidden/>
              </w:rPr>
              <w:fldChar w:fldCharType="separate"/>
            </w:r>
            <w:r w:rsidR="005712EB">
              <w:rPr>
                <w:webHidden/>
              </w:rPr>
              <w:t>17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2" w:history="1">
            <w:r w:rsidR="005712EB" w:rsidRPr="00675B28">
              <w:rPr>
                <w:rStyle w:val="Lienhypertexte"/>
                <w:rFonts w:ascii="Arial" w:hAnsi="Arial" w:cs="Arial"/>
              </w:rPr>
              <w:t>Mise en application</w:t>
            </w:r>
            <w:r w:rsidR="005712EB">
              <w:rPr>
                <w:webHidden/>
              </w:rPr>
              <w:tab/>
            </w:r>
            <w:r w:rsidR="005712EB">
              <w:rPr>
                <w:webHidden/>
              </w:rPr>
              <w:fldChar w:fldCharType="begin"/>
            </w:r>
            <w:r w:rsidR="005712EB">
              <w:rPr>
                <w:webHidden/>
              </w:rPr>
              <w:instrText xml:space="preserve"> PAGEREF _Toc479070152 \h </w:instrText>
            </w:r>
            <w:r w:rsidR="005712EB">
              <w:rPr>
                <w:webHidden/>
              </w:rPr>
            </w:r>
            <w:r w:rsidR="005712EB">
              <w:rPr>
                <w:webHidden/>
              </w:rPr>
              <w:fldChar w:fldCharType="separate"/>
            </w:r>
            <w:r w:rsidR="005712EB">
              <w:rPr>
                <w:webHidden/>
              </w:rPr>
              <w:t>17</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3" w:history="1">
            <w:r w:rsidR="005712EB" w:rsidRPr="00675B28">
              <w:rPr>
                <w:rStyle w:val="Lienhypertexte"/>
                <w:rFonts w:ascii="Arial" w:hAnsi="Arial" w:cs="Arial"/>
              </w:rPr>
              <w:t>Frais d'études et de construction</w:t>
            </w:r>
            <w:r w:rsidR="005712EB">
              <w:rPr>
                <w:webHidden/>
              </w:rPr>
              <w:tab/>
            </w:r>
            <w:r w:rsidR="005712EB">
              <w:rPr>
                <w:webHidden/>
              </w:rPr>
              <w:fldChar w:fldCharType="begin"/>
            </w:r>
            <w:r w:rsidR="005712EB">
              <w:rPr>
                <w:webHidden/>
              </w:rPr>
              <w:instrText xml:space="preserve"> PAGEREF _Toc479070153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4" w:history="1">
            <w:r w:rsidR="005712EB" w:rsidRPr="00675B28">
              <w:rPr>
                <w:rStyle w:val="Lienhypertexte"/>
                <w:rFonts w:ascii="Arial" w:hAnsi="Arial" w:cs="Arial"/>
              </w:rPr>
              <w:t>Modification du raccordement</w:t>
            </w:r>
            <w:r w:rsidR="005712EB">
              <w:rPr>
                <w:webHidden/>
              </w:rPr>
              <w:tab/>
            </w:r>
            <w:r w:rsidR="005712EB">
              <w:rPr>
                <w:webHidden/>
              </w:rPr>
              <w:fldChar w:fldCharType="begin"/>
            </w:r>
            <w:r w:rsidR="005712EB">
              <w:rPr>
                <w:webHidden/>
              </w:rPr>
              <w:instrText xml:space="preserve"> PAGEREF _Toc479070154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5" w:history="1">
            <w:r w:rsidR="005712EB" w:rsidRPr="00675B28">
              <w:rPr>
                <w:rStyle w:val="Lienhypertexte"/>
                <w:rFonts w:ascii="Arial" w:hAnsi="Arial" w:cs="Arial"/>
              </w:rPr>
              <w:t>Modification de canalisations publiques</w:t>
            </w:r>
            <w:r w:rsidR="005712EB">
              <w:rPr>
                <w:webHidden/>
              </w:rPr>
              <w:tab/>
            </w:r>
            <w:r w:rsidR="005712EB">
              <w:rPr>
                <w:webHidden/>
              </w:rPr>
              <w:fldChar w:fldCharType="begin"/>
            </w:r>
            <w:r w:rsidR="005712EB">
              <w:rPr>
                <w:webHidden/>
              </w:rPr>
              <w:instrText xml:space="preserve"> PAGEREF _Toc479070155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6" w:history="1">
            <w:r w:rsidR="005712EB" w:rsidRPr="00675B28">
              <w:rPr>
                <w:rStyle w:val="Lienhypertexte"/>
                <w:rFonts w:ascii="Arial" w:hAnsi="Arial" w:cs="Arial"/>
              </w:rPr>
              <w:t>Entretien et réparation du réseau public</w:t>
            </w:r>
            <w:r w:rsidR="005712EB">
              <w:rPr>
                <w:webHidden/>
              </w:rPr>
              <w:tab/>
            </w:r>
            <w:r w:rsidR="005712EB">
              <w:rPr>
                <w:webHidden/>
              </w:rPr>
              <w:fldChar w:fldCharType="begin"/>
            </w:r>
            <w:r w:rsidR="005712EB">
              <w:rPr>
                <w:webHidden/>
              </w:rPr>
              <w:instrText xml:space="preserve"> PAGEREF _Toc479070156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7" w:history="1">
            <w:r w:rsidR="005712EB" w:rsidRPr="00675B28">
              <w:rPr>
                <w:rStyle w:val="Lienhypertexte"/>
                <w:rFonts w:ascii="Arial" w:hAnsi="Arial" w:cs="Arial"/>
              </w:rPr>
              <w:t>Entretien des canalisations privées et des ouvrages de prétraitement</w:t>
            </w:r>
            <w:r w:rsidR="005712EB">
              <w:rPr>
                <w:webHidden/>
              </w:rPr>
              <w:tab/>
            </w:r>
            <w:r w:rsidR="005712EB">
              <w:rPr>
                <w:webHidden/>
              </w:rPr>
              <w:fldChar w:fldCharType="begin"/>
            </w:r>
            <w:r w:rsidR="005712EB">
              <w:rPr>
                <w:webHidden/>
              </w:rPr>
              <w:instrText xml:space="preserve"> PAGEREF _Toc479070157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8" w:history="1">
            <w:r w:rsidR="005712EB" w:rsidRPr="00675B28">
              <w:rPr>
                <w:rStyle w:val="Lienhypertexte"/>
                <w:rFonts w:ascii="Arial" w:hAnsi="Arial" w:cs="Arial"/>
              </w:rPr>
              <w:t>Canalisations privées défectueuses</w:t>
            </w:r>
            <w:r w:rsidR="005712EB">
              <w:rPr>
                <w:webHidden/>
              </w:rPr>
              <w:tab/>
            </w:r>
            <w:r w:rsidR="005712EB">
              <w:rPr>
                <w:webHidden/>
              </w:rPr>
              <w:fldChar w:fldCharType="begin"/>
            </w:r>
            <w:r w:rsidR="005712EB">
              <w:rPr>
                <w:webHidden/>
              </w:rPr>
              <w:instrText xml:space="preserve"> PAGEREF _Toc479070158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59" w:history="1">
            <w:r w:rsidR="005712EB" w:rsidRPr="00675B28">
              <w:rPr>
                <w:rStyle w:val="Lienhypertexte"/>
                <w:rFonts w:ascii="Arial" w:hAnsi="Arial" w:cs="Arial"/>
              </w:rPr>
              <w:t>Entretien des installations d’infiltration des eaux non polluées</w:t>
            </w:r>
            <w:r w:rsidR="005712EB">
              <w:rPr>
                <w:webHidden/>
              </w:rPr>
              <w:tab/>
            </w:r>
            <w:r w:rsidR="005712EB">
              <w:rPr>
                <w:webHidden/>
              </w:rPr>
              <w:fldChar w:fldCharType="begin"/>
            </w:r>
            <w:r w:rsidR="005712EB">
              <w:rPr>
                <w:webHidden/>
              </w:rPr>
              <w:instrText xml:space="preserve"> PAGEREF _Toc479070159 \h </w:instrText>
            </w:r>
            <w:r w:rsidR="005712EB">
              <w:rPr>
                <w:webHidden/>
              </w:rPr>
            </w:r>
            <w:r w:rsidR="005712EB">
              <w:rPr>
                <w:webHidden/>
              </w:rPr>
              <w:fldChar w:fldCharType="separate"/>
            </w:r>
            <w:r w:rsidR="005712EB">
              <w:rPr>
                <w:webHidden/>
              </w:rPr>
              <w:t>18</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0" w:history="1">
            <w:r w:rsidR="005712EB" w:rsidRPr="00675B28">
              <w:rPr>
                <w:rStyle w:val="Lienhypertexte"/>
                <w:rFonts w:ascii="Arial" w:hAnsi="Arial" w:cs="Arial"/>
              </w:rPr>
              <w:t>Installations d’infiltration défectueuses</w:t>
            </w:r>
            <w:r w:rsidR="005712EB">
              <w:rPr>
                <w:webHidden/>
              </w:rPr>
              <w:tab/>
            </w:r>
            <w:r w:rsidR="005712EB">
              <w:rPr>
                <w:webHidden/>
              </w:rPr>
              <w:fldChar w:fldCharType="begin"/>
            </w:r>
            <w:r w:rsidR="005712EB">
              <w:rPr>
                <w:webHidden/>
              </w:rPr>
              <w:instrText xml:space="preserve"> PAGEREF _Toc479070160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1" w:history="1">
            <w:r w:rsidR="005712EB" w:rsidRPr="00675B28">
              <w:rPr>
                <w:rStyle w:val="Lienhypertexte"/>
                <w:rFonts w:ascii="Arial" w:hAnsi="Arial" w:cs="Arial"/>
              </w:rPr>
              <w:t>Inobservation des prescriptions</w:t>
            </w:r>
            <w:r w:rsidR="005712EB">
              <w:rPr>
                <w:webHidden/>
              </w:rPr>
              <w:tab/>
            </w:r>
            <w:r w:rsidR="005712EB">
              <w:rPr>
                <w:webHidden/>
              </w:rPr>
              <w:fldChar w:fldCharType="begin"/>
            </w:r>
            <w:r w:rsidR="005712EB">
              <w:rPr>
                <w:webHidden/>
              </w:rPr>
              <w:instrText xml:space="preserve"> PAGEREF _Toc479070161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2" w:history="1">
            <w:r w:rsidR="005712EB" w:rsidRPr="00675B28">
              <w:rPr>
                <w:rStyle w:val="Lienhypertexte"/>
                <w:rFonts w:ascii="Arial" w:hAnsi="Arial" w:cs="Arial"/>
              </w:rPr>
              <w:t>Volume d'eaux résiduaires</w:t>
            </w:r>
            <w:r w:rsidR="005712EB">
              <w:rPr>
                <w:webHidden/>
              </w:rPr>
              <w:tab/>
            </w:r>
            <w:r w:rsidR="005712EB">
              <w:rPr>
                <w:webHidden/>
              </w:rPr>
              <w:fldChar w:fldCharType="begin"/>
            </w:r>
            <w:r w:rsidR="005712EB">
              <w:rPr>
                <w:webHidden/>
              </w:rPr>
              <w:instrText xml:space="preserve"> PAGEREF _Toc479070162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3" w:history="1">
            <w:r w:rsidR="005712EB" w:rsidRPr="00675B28">
              <w:rPr>
                <w:rStyle w:val="Lienhypertexte"/>
                <w:rFonts w:ascii="Arial" w:hAnsi="Arial" w:cs="Arial"/>
              </w:rPr>
              <w:t>Sous-compteur</w:t>
            </w:r>
            <w:r w:rsidR="005712EB">
              <w:rPr>
                <w:webHidden/>
              </w:rPr>
              <w:tab/>
            </w:r>
            <w:r w:rsidR="005712EB">
              <w:rPr>
                <w:webHidden/>
              </w:rPr>
              <w:fldChar w:fldCharType="begin"/>
            </w:r>
            <w:r w:rsidR="005712EB">
              <w:rPr>
                <w:webHidden/>
              </w:rPr>
              <w:instrText xml:space="preserve"> PAGEREF _Toc479070163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4" w:history="1">
            <w:r w:rsidR="005712EB" w:rsidRPr="00675B28">
              <w:rPr>
                <w:rStyle w:val="Lienhypertexte"/>
                <w:rFonts w:ascii="Arial" w:hAnsi="Arial" w:cs="Arial"/>
              </w:rPr>
              <w:t>Facturation</w:t>
            </w:r>
            <w:r w:rsidR="005712EB">
              <w:rPr>
                <w:webHidden/>
              </w:rPr>
              <w:tab/>
            </w:r>
            <w:r w:rsidR="005712EB">
              <w:rPr>
                <w:webHidden/>
              </w:rPr>
              <w:fldChar w:fldCharType="begin"/>
            </w:r>
            <w:r w:rsidR="005712EB">
              <w:rPr>
                <w:webHidden/>
              </w:rPr>
              <w:instrText xml:space="preserve"> PAGEREF _Toc479070164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5" w:history="1">
            <w:r w:rsidR="005712EB" w:rsidRPr="00675B28">
              <w:rPr>
                <w:rStyle w:val="Lienhypertexte"/>
                <w:rFonts w:ascii="Arial" w:hAnsi="Arial" w:cs="Arial"/>
              </w:rPr>
              <w:t>Restrictions à l’utilisation des canalisations et collecteurs</w:t>
            </w:r>
            <w:r w:rsidR="005712EB">
              <w:rPr>
                <w:webHidden/>
              </w:rPr>
              <w:tab/>
            </w:r>
            <w:r w:rsidR="005712EB">
              <w:rPr>
                <w:webHidden/>
              </w:rPr>
              <w:fldChar w:fldCharType="begin"/>
            </w:r>
            <w:r w:rsidR="005712EB">
              <w:rPr>
                <w:webHidden/>
              </w:rPr>
              <w:instrText xml:space="preserve"> PAGEREF _Toc479070165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6" w:history="1">
            <w:r w:rsidR="005712EB" w:rsidRPr="00675B28">
              <w:rPr>
                <w:rStyle w:val="Lienhypertexte"/>
                <w:rFonts w:ascii="Arial" w:hAnsi="Arial" w:cs="Arial"/>
              </w:rPr>
              <w:t>Évacuation et traitement des eaux hors du périmètre d’assainissement</w:t>
            </w:r>
            <w:r w:rsidR="005712EB">
              <w:rPr>
                <w:webHidden/>
              </w:rPr>
              <w:tab/>
            </w:r>
            <w:r w:rsidR="005712EB">
              <w:rPr>
                <w:webHidden/>
              </w:rPr>
              <w:fldChar w:fldCharType="begin"/>
            </w:r>
            <w:r w:rsidR="005712EB">
              <w:rPr>
                <w:webHidden/>
              </w:rPr>
              <w:instrText xml:space="preserve"> PAGEREF _Toc479070166 \h </w:instrText>
            </w:r>
            <w:r w:rsidR="005712EB">
              <w:rPr>
                <w:webHidden/>
              </w:rPr>
            </w:r>
            <w:r w:rsidR="005712EB">
              <w:rPr>
                <w:webHidden/>
              </w:rPr>
              <w:fldChar w:fldCharType="separate"/>
            </w:r>
            <w:r w:rsidR="005712EB">
              <w:rPr>
                <w:webHidden/>
              </w:rPr>
              <w:t>19</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7" w:history="1">
            <w:r w:rsidR="005712EB" w:rsidRPr="00675B28">
              <w:rPr>
                <w:rStyle w:val="Lienhypertexte"/>
                <w:rFonts w:ascii="Arial" w:hAnsi="Arial" w:cs="Arial"/>
              </w:rPr>
              <w:t>Installations agricoles</w:t>
            </w:r>
            <w:r w:rsidR="005712EB">
              <w:rPr>
                <w:webHidden/>
              </w:rPr>
              <w:tab/>
            </w:r>
            <w:r w:rsidR="005712EB">
              <w:rPr>
                <w:webHidden/>
              </w:rPr>
              <w:fldChar w:fldCharType="begin"/>
            </w:r>
            <w:r w:rsidR="005712EB">
              <w:rPr>
                <w:webHidden/>
              </w:rPr>
              <w:instrText xml:space="preserve"> PAGEREF _Toc479070167 \h </w:instrText>
            </w:r>
            <w:r w:rsidR="005712EB">
              <w:rPr>
                <w:webHidden/>
              </w:rPr>
            </w:r>
            <w:r w:rsidR="005712EB">
              <w:rPr>
                <w:webHidden/>
              </w:rPr>
              <w:fldChar w:fldCharType="separate"/>
            </w:r>
            <w:r w:rsidR="005712EB">
              <w:rPr>
                <w:webHidden/>
              </w:rPr>
              <w:t>20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68" w:history="1">
            <w:r w:rsidR="005712EB" w:rsidRPr="00675B28">
              <w:rPr>
                <w:rStyle w:val="Lienhypertexte"/>
                <w:rFonts w:ascii="Arial" w:hAnsi="Arial" w:cs="Arial"/>
              </w:rPr>
              <w:t>Piscines</w:t>
            </w:r>
            <w:r w:rsidR="005712EB">
              <w:rPr>
                <w:webHidden/>
              </w:rPr>
              <w:tab/>
            </w:r>
            <w:r w:rsidR="005712EB">
              <w:rPr>
                <w:webHidden/>
              </w:rPr>
              <w:fldChar w:fldCharType="begin"/>
            </w:r>
            <w:r w:rsidR="005712EB">
              <w:rPr>
                <w:webHidden/>
              </w:rPr>
              <w:instrText xml:space="preserve"> PAGEREF _Toc479070168 \h </w:instrText>
            </w:r>
            <w:r w:rsidR="005712EB">
              <w:rPr>
                <w:webHidden/>
              </w:rPr>
            </w:r>
            <w:r w:rsidR="005712EB">
              <w:rPr>
                <w:webHidden/>
              </w:rPr>
              <w:fldChar w:fldCharType="separate"/>
            </w:r>
            <w:r w:rsidR="005712EB">
              <w:rPr>
                <w:webHidden/>
              </w:rPr>
              <w:t>20</w:t>
            </w:r>
            <w:r w:rsidR="005712EB">
              <w:rPr>
                <w:webHidden/>
              </w:rPr>
              <w:fldChar w:fldCharType="end"/>
            </w:r>
          </w:hyperlink>
        </w:p>
        <w:p w:rsidR="005712EB" w:rsidRDefault="008B6FC3">
          <w:pPr>
            <w:pStyle w:val="TM1"/>
            <w:rPr>
              <w:rFonts w:asciiTheme="minorHAnsi" w:eastAsiaTheme="minorEastAsia" w:hAnsiTheme="minorHAnsi"/>
              <w:b w:val="0"/>
              <w:bCs w:val="0"/>
              <w:caps w:val="0"/>
              <w:smallCaps w:val="0"/>
              <w:color w:val="auto"/>
              <w:sz w:val="22"/>
              <w:szCs w:val="22"/>
              <w:lang w:val="fr-CH" w:eastAsia="fr-CH" w:bidi="ar-SA"/>
            </w:rPr>
          </w:pPr>
          <w:hyperlink w:anchor="_Toc479070169" w:history="1">
            <w:r w:rsidR="005712EB" w:rsidRPr="00675B28">
              <w:rPr>
                <w:rStyle w:val="Lienhypertexte"/>
                <w:rFonts w:ascii="Arial" w:hAnsi="Arial" w:cs="Arial"/>
              </w:rPr>
              <w:t>CHAPITRE 4.</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Drainages agricoles</w:t>
            </w:r>
            <w:r w:rsidR="005712EB">
              <w:rPr>
                <w:webHidden/>
              </w:rPr>
              <w:tab/>
            </w:r>
            <w:r w:rsidR="005712EB">
              <w:rPr>
                <w:webHidden/>
              </w:rPr>
              <w:fldChar w:fldCharType="begin"/>
            </w:r>
            <w:r w:rsidR="005712EB">
              <w:rPr>
                <w:webHidden/>
              </w:rPr>
              <w:instrText xml:space="preserve"> PAGEREF _Toc479070169 \h </w:instrText>
            </w:r>
            <w:r w:rsidR="005712EB">
              <w:rPr>
                <w:webHidden/>
              </w:rPr>
            </w:r>
            <w:r w:rsidR="005712EB">
              <w:rPr>
                <w:webHidden/>
              </w:rPr>
              <w:fldChar w:fldCharType="separate"/>
            </w:r>
            <w:r w:rsidR="005712EB">
              <w:rPr>
                <w:webHidden/>
              </w:rPr>
              <w:t>20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0" w:history="1">
            <w:r w:rsidR="005712EB" w:rsidRPr="00675B28">
              <w:rPr>
                <w:rStyle w:val="Lienhypertexte"/>
                <w:rFonts w:ascii="Arial" w:hAnsi="Arial" w:cs="Arial"/>
              </w:rPr>
              <w:t>Cadre</w:t>
            </w:r>
            <w:r w:rsidR="005712EB">
              <w:rPr>
                <w:rStyle w:val="Lienhypertexte"/>
                <w:rFonts w:ascii="Arial" w:hAnsi="Arial" w:cs="Arial"/>
              </w:rPr>
              <w:tab/>
            </w:r>
            <w:r w:rsidR="005712EB">
              <w:rPr>
                <w:webHidden/>
              </w:rPr>
              <w:tab/>
            </w:r>
            <w:r w:rsidR="005712EB">
              <w:rPr>
                <w:webHidden/>
              </w:rPr>
              <w:fldChar w:fldCharType="begin"/>
            </w:r>
            <w:r w:rsidR="005712EB">
              <w:rPr>
                <w:webHidden/>
              </w:rPr>
              <w:instrText xml:space="preserve"> PAGEREF _Toc479070170 \h </w:instrText>
            </w:r>
            <w:r w:rsidR="005712EB">
              <w:rPr>
                <w:webHidden/>
              </w:rPr>
            </w:r>
            <w:r w:rsidR="005712EB">
              <w:rPr>
                <w:webHidden/>
              </w:rPr>
              <w:fldChar w:fldCharType="separate"/>
            </w:r>
            <w:r w:rsidR="005712EB">
              <w:rPr>
                <w:webHidden/>
              </w:rPr>
              <w:t>20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1" w:history="1">
            <w:r w:rsidR="005712EB" w:rsidRPr="00675B28">
              <w:rPr>
                <w:rStyle w:val="Lienhypertexte"/>
                <w:rFonts w:ascii="Arial" w:hAnsi="Arial" w:cs="Arial"/>
              </w:rPr>
              <w:t>Définition</w:t>
            </w:r>
            <w:r w:rsidR="005712EB">
              <w:rPr>
                <w:webHidden/>
              </w:rPr>
              <w:tab/>
            </w:r>
            <w:r w:rsidR="005712EB">
              <w:rPr>
                <w:webHidden/>
              </w:rPr>
              <w:fldChar w:fldCharType="begin"/>
            </w:r>
            <w:r w:rsidR="005712EB">
              <w:rPr>
                <w:webHidden/>
              </w:rPr>
              <w:instrText xml:space="preserve"> PAGEREF _Toc479070171 \h </w:instrText>
            </w:r>
            <w:r w:rsidR="005712EB">
              <w:rPr>
                <w:webHidden/>
              </w:rPr>
            </w:r>
            <w:r w:rsidR="005712EB">
              <w:rPr>
                <w:webHidden/>
              </w:rPr>
              <w:fldChar w:fldCharType="separate"/>
            </w:r>
            <w:r w:rsidR="005712EB">
              <w:rPr>
                <w:webHidden/>
              </w:rPr>
              <w:t>20</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2" w:history="1">
            <w:r w:rsidR="005712EB" w:rsidRPr="00675B28">
              <w:rPr>
                <w:rStyle w:val="Lienhypertexte"/>
                <w:rFonts w:ascii="Arial" w:hAnsi="Arial" w:cs="Arial"/>
              </w:rPr>
              <w:t>Surveillance</w:t>
            </w:r>
            <w:r w:rsidR="005712EB">
              <w:rPr>
                <w:webHidden/>
              </w:rPr>
              <w:tab/>
            </w:r>
            <w:r w:rsidR="005712EB">
              <w:rPr>
                <w:webHidden/>
              </w:rPr>
              <w:fldChar w:fldCharType="begin"/>
            </w:r>
            <w:r w:rsidR="005712EB">
              <w:rPr>
                <w:webHidden/>
              </w:rPr>
              <w:instrText xml:space="preserve"> PAGEREF _Toc479070172 \h </w:instrText>
            </w:r>
            <w:r w:rsidR="005712EB">
              <w:rPr>
                <w:webHidden/>
              </w:rPr>
            </w:r>
            <w:r w:rsidR="005712EB">
              <w:rPr>
                <w:webHidden/>
              </w:rPr>
              <w:fldChar w:fldCharType="separate"/>
            </w:r>
            <w:r w:rsidR="005712EB">
              <w:rPr>
                <w:webHidden/>
              </w:rPr>
              <w:t>21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3" w:history="1">
            <w:r w:rsidR="005712EB" w:rsidRPr="00675B28">
              <w:rPr>
                <w:rStyle w:val="Lienhypertexte"/>
                <w:rFonts w:ascii="Arial" w:hAnsi="Arial" w:cs="Arial"/>
              </w:rPr>
              <w:t>Défectuosités</w:t>
            </w:r>
            <w:r w:rsidR="005712EB">
              <w:rPr>
                <w:webHidden/>
              </w:rPr>
              <w:tab/>
            </w:r>
            <w:r w:rsidR="005712EB">
              <w:rPr>
                <w:webHidden/>
              </w:rPr>
              <w:fldChar w:fldCharType="begin"/>
            </w:r>
            <w:r w:rsidR="005712EB">
              <w:rPr>
                <w:webHidden/>
              </w:rPr>
              <w:instrText xml:space="preserve"> PAGEREF _Toc479070173 \h </w:instrText>
            </w:r>
            <w:r w:rsidR="005712EB">
              <w:rPr>
                <w:webHidden/>
              </w:rPr>
            </w:r>
            <w:r w:rsidR="005712EB">
              <w:rPr>
                <w:webHidden/>
              </w:rPr>
              <w:fldChar w:fldCharType="separate"/>
            </w:r>
            <w:r w:rsidR="005712EB">
              <w:rPr>
                <w:webHidden/>
              </w:rPr>
              <w:t>21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4" w:history="1">
            <w:r w:rsidR="005712EB" w:rsidRPr="00675B28">
              <w:rPr>
                <w:rStyle w:val="Lienhypertexte"/>
                <w:rFonts w:ascii="Arial" w:hAnsi="Arial" w:cs="Arial"/>
              </w:rPr>
              <w:t>Extension ou assainissement des drainages</w:t>
            </w:r>
            <w:r w:rsidR="005712EB">
              <w:rPr>
                <w:webHidden/>
              </w:rPr>
              <w:tab/>
            </w:r>
            <w:r w:rsidR="005712EB">
              <w:rPr>
                <w:webHidden/>
              </w:rPr>
              <w:fldChar w:fldCharType="begin"/>
            </w:r>
            <w:r w:rsidR="005712EB">
              <w:rPr>
                <w:webHidden/>
              </w:rPr>
              <w:instrText xml:space="preserve"> PAGEREF _Toc479070174 \h </w:instrText>
            </w:r>
            <w:r w:rsidR="005712EB">
              <w:rPr>
                <w:webHidden/>
              </w:rPr>
            </w:r>
            <w:r w:rsidR="005712EB">
              <w:rPr>
                <w:webHidden/>
              </w:rPr>
              <w:fldChar w:fldCharType="separate"/>
            </w:r>
            <w:r w:rsidR="005712EB">
              <w:rPr>
                <w:webHidden/>
              </w:rPr>
              <w:t>21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5" w:history="1">
            <w:r w:rsidR="005712EB" w:rsidRPr="00675B28">
              <w:rPr>
                <w:rStyle w:val="Lienhypertexte"/>
                <w:rFonts w:ascii="Arial" w:hAnsi="Arial" w:cs="Arial"/>
              </w:rPr>
              <w:t>Subventionnement</w:t>
            </w:r>
            <w:r w:rsidR="005712EB">
              <w:rPr>
                <w:webHidden/>
              </w:rPr>
              <w:tab/>
            </w:r>
            <w:r w:rsidR="005712EB">
              <w:rPr>
                <w:webHidden/>
              </w:rPr>
              <w:fldChar w:fldCharType="begin"/>
            </w:r>
            <w:r w:rsidR="005712EB">
              <w:rPr>
                <w:webHidden/>
              </w:rPr>
              <w:instrText xml:space="preserve"> PAGEREF _Toc479070175 \h </w:instrText>
            </w:r>
            <w:r w:rsidR="005712EB">
              <w:rPr>
                <w:webHidden/>
              </w:rPr>
            </w:r>
            <w:r w:rsidR="005712EB">
              <w:rPr>
                <w:webHidden/>
              </w:rPr>
              <w:fldChar w:fldCharType="separate"/>
            </w:r>
            <w:r w:rsidR="005712EB">
              <w:rPr>
                <w:webHidden/>
              </w:rPr>
              <w:t>21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6" w:history="1">
            <w:r w:rsidR="005712EB" w:rsidRPr="00675B28">
              <w:rPr>
                <w:rStyle w:val="Lienhypertexte"/>
                <w:rFonts w:ascii="Arial" w:hAnsi="Arial" w:cs="Arial"/>
              </w:rPr>
              <w:t>Frais d'entretien</w:t>
            </w:r>
            <w:r w:rsidR="005712EB">
              <w:rPr>
                <w:webHidden/>
              </w:rPr>
              <w:tab/>
            </w:r>
            <w:r w:rsidR="005712EB">
              <w:rPr>
                <w:webHidden/>
              </w:rPr>
              <w:fldChar w:fldCharType="begin"/>
            </w:r>
            <w:r w:rsidR="005712EB">
              <w:rPr>
                <w:webHidden/>
              </w:rPr>
              <w:instrText xml:space="preserve"> PAGEREF _Toc479070176 \h </w:instrText>
            </w:r>
            <w:r w:rsidR="005712EB">
              <w:rPr>
                <w:webHidden/>
              </w:rPr>
            </w:r>
            <w:r w:rsidR="005712EB">
              <w:rPr>
                <w:webHidden/>
              </w:rPr>
              <w:fldChar w:fldCharType="separate"/>
            </w:r>
            <w:r w:rsidR="005712EB">
              <w:rPr>
                <w:webHidden/>
              </w:rPr>
              <w:t>21</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7" w:history="1">
            <w:r w:rsidR="005712EB" w:rsidRPr="00675B28">
              <w:rPr>
                <w:rStyle w:val="Lienhypertexte"/>
                <w:rFonts w:ascii="Arial" w:hAnsi="Arial" w:cs="Arial"/>
              </w:rPr>
              <w:t>Reconnaissance des lieux</w:t>
            </w:r>
            <w:r w:rsidR="005712EB">
              <w:rPr>
                <w:webHidden/>
              </w:rPr>
              <w:tab/>
            </w:r>
            <w:r w:rsidR="005712EB">
              <w:rPr>
                <w:webHidden/>
              </w:rPr>
              <w:fldChar w:fldCharType="begin"/>
            </w:r>
            <w:r w:rsidR="005712EB">
              <w:rPr>
                <w:webHidden/>
              </w:rPr>
              <w:instrText xml:space="preserve"> PAGEREF _Toc479070177 \h </w:instrText>
            </w:r>
            <w:r w:rsidR="005712EB">
              <w:rPr>
                <w:webHidden/>
              </w:rPr>
            </w:r>
            <w:r w:rsidR="005712EB">
              <w:rPr>
                <w:webHidden/>
              </w:rPr>
              <w:fldChar w:fldCharType="separate"/>
            </w:r>
            <w:r w:rsidR="005712EB">
              <w:rPr>
                <w:webHidden/>
              </w:rPr>
              <w:t>22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8" w:history="1">
            <w:r w:rsidR="005712EB" w:rsidRPr="00675B28">
              <w:rPr>
                <w:rStyle w:val="Lienhypertexte"/>
                <w:rFonts w:ascii="Arial" w:hAnsi="Arial" w:cs="Arial"/>
              </w:rPr>
              <w:t>Accès aux parcelles</w:t>
            </w:r>
            <w:r w:rsidR="005712EB">
              <w:rPr>
                <w:webHidden/>
              </w:rPr>
              <w:tab/>
            </w:r>
            <w:r w:rsidR="005712EB">
              <w:rPr>
                <w:webHidden/>
              </w:rPr>
              <w:fldChar w:fldCharType="begin"/>
            </w:r>
            <w:r w:rsidR="005712EB">
              <w:rPr>
                <w:webHidden/>
              </w:rPr>
              <w:instrText xml:space="preserve"> PAGEREF _Toc479070178 \h </w:instrText>
            </w:r>
            <w:r w:rsidR="005712EB">
              <w:rPr>
                <w:webHidden/>
              </w:rPr>
            </w:r>
            <w:r w:rsidR="005712EB">
              <w:rPr>
                <w:webHidden/>
              </w:rPr>
              <w:fldChar w:fldCharType="separate"/>
            </w:r>
            <w:r w:rsidR="005712EB">
              <w:rPr>
                <w:webHidden/>
              </w:rPr>
              <w:t>22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79" w:history="1">
            <w:r w:rsidR="005712EB" w:rsidRPr="00675B28">
              <w:rPr>
                <w:rStyle w:val="Lienhypertexte"/>
                <w:rFonts w:ascii="Arial" w:hAnsi="Arial" w:cs="Arial"/>
              </w:rPr>
              <w:t>Interdictions</w:t>
            </w:r>
            <w:r w:rsidR="005712EB">
              <w:rPr>
                <w:webHidden/>
              </w:rPr>
              <w:tab/>
            </w:r>
            <w:r w:rsidR="005712EB">
              <w:rPr>
                <w:webHidden/>
              </w:rPr>
              <w:fldChar w:fldCharType="begin"/>
            </w:r>
            <w:r w:rsidR="005712EB">
              <w:rPr>
                <w:webHidden/>
              </w:rPr>
              <w:instrText xml:space="preserve"> PAGEREF _Toc479070179 \h </w:instrText>
            </w:r>
            <w:r w:rsidR="005712EB">
              <w:rPr>
                <w:webHidden/>
              </w:rPr>
            </w:r>
            <w:r w:rsidR="005712EB">
              <w:rPr>
                <w:webHidden/>
              </w:rPr>
              <w:fldChar w:fldCharType="separate"/>
            </w:r>
            <w:r w:rsidR="005712EB">
              <w:rPr>
                <w:webHidden/>
              </w:rPr>
              <w:t>22</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0" w:history="1">
            <w:r w:rsidR="005712EB" w:rsidRPr="00675B28">
              <w:rPr>
                <w:rStyle w:val="Lienhypertexte"/>
                <w:rFonts w:ascii="Arial" w:hAnsi="Arial" w:cs="Arial"/>
              </w:rPr>
              <w:t>Fouilles</w:t>
            </w:r>
            <w:r w:rsidR="005712EB">
              <w:rPr>
                <w:webHidden/>
              </w:rPr>
              <w:tab/>
            </w:r>
            <w:r w:rsidR="005712EB">
              <w:rPr>
                <w:webHidden/>
              </w:rPr>
              <w:fldChar w:fldCharType="begin"/>
            </w:r>
            <w:r w:rsidR="005712EB">
              <w:rPr>
                <w:webHidden/>
              </w:rPr>
              <w:instrText xml:space="preserve"> PAGEREF _Toc479070180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1" w:history="1">
            <w:r w:rsidR="005712EB" w:rsidRPr="00675B28">
              <w:rPr>
                <w:rStyle w:val="Lienhypertexte"/>
                <w:rFonts w:ascii="Arial" w:hAnsi="Arial" w:cs="Arial"/>
              </w:rPr>
              <w:t>Pose de barrière</w:t>
            </w:r>
            <w:r w:rsidR="005712EB">
              <w:rPr>
                <w:webHidden/>
              </w:rPr>
              <w:tab/>
            </w:r>
            <w:r w:rsidR="005712EB">
              <w:rPr>
                <w:webHidden/>
              </w:rPr>
              <w:fldChar w:fldCharType="begin"/>
            </w:r>
            <w:r w:rsidR="005712EB">
              <w:rPr>
                <w:webHidden/>
              </w:rPr>
              <w:instrText xml:space="preserve"> PAGEREF _Toc479070181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2" w:history="1">
            <w:r w:rsidR="005712EB" w:rsidRPr="00675B28">
              <w:rPr>
                <w:rStyle w:val="Lienhypertexte"/>
                <w:rFonts w:ascii="Arial" w:hAnsi="Arial" w:cs="Arial"/>
              </w:rPr>
              <w:t>Fautes</w:t>
            </w:r>
            <w:r w:rsidR="005712EB">
              <w:rPr>
                <w:rStyle w:val="Lienhypertexte"/>
                <w:rFonts w:ascii="Arial" w:hAnsi="Arial" w:cs="Arial"/>
              </w:rPr>
              <w:tab/>
            </w:r>
            <w:r w:rsidR="005712EB">
              <w:rPr>
                <w:webHidden/>
              </w:rPr>
              <w:tab/>
            </w:r>
            <w:r w:rsidR="005712EB">
              <w:rPr>
                <w:webHidden/>
              </w:rPr>
              <w:fldChar w:fldCharType="begin"/>
            </w:r>
            <w:r w:rsidR="005712EB">
              <w:rPr>
                <w:webHidden/>
              </w:rPr>
              <w:instrText xml:space="preserve"> PAGEREF _Toc479070182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1"/>
            <w:rPr>
              <w:rFonts w:asciiTheme="minorHAnsi" w:eastAsiaTheme="minorEastAsia" w:hAnsiTheme="minorHAnsi"/>
              <w:b w:val="0"/>
              <w:bCs w:val="0"/>
              <w:caps w:val="0"/>
              <w:smallCaps w:val="0"/>
              <w:color w:val="auto"/>
              <w:sz w:val="22"/>
              <w:szCs w:val="22"/>
              <w:lang w:val="fr-CH" w:eastAsia="fr-CH" w:bidi="ar-SA"/>
            </w:rPr>
          </w:pPr>
          <w:hyperlink w:anchor="_Toc479070183" w:history="1">
            <w:r w:rsidR="005712EB" w:rsidRPr="00675B28">
              <w:rPr>
                <w:rStyle w:val="Lienhypertexte"/>
                <w:rFonts w:ascii="Arial" w:hAnsi="Arial" w:cs="Arial"/>
              </w:rPr>
              <w:t>CHAPITRE 5.</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Cours d'eau</w:t>
            </w:r>
            <w:r w:rsidR="005712EB">
              <w:rPr>
                <w:webHidden/>
              </w:rPr>
              <w:tab/>
            </w:r>
            <w:r w:rsidR="005712EB">
              <w:rPr>
                <w:webHidden/>
              </w:rPr>
              <w:fldChar w:fldCharType="begin"/>
            </w:r>
            <w:r w:rsidR="005712EB">
              <w:rPr>
                <w:webHidden/>
              </w:rPr>
              <w:instrText xml:space="preserve"> PAGEREF _Toc479070183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4" w:history="1">
            <w:r w:rsidR="005712EB" w:rsidRPr="00675B28">
              <w:rPr>
                <w:rStyle w:val="Lienhypertexte"/>
                <w:rFonts w:ascii="Arial" w:hAnsi="Arial" w:cs="Arial"/>
              </w:rPr>
              <w:t>Tâches</w:t>
            </w:r>
            <w:r w:rsidR="005712EB">
              <w:rPr>
                <w:rStyle w:val="Lienhypertexte"/>
                <w:rFonts w:ascii="Arial" w:hAnsi="Arial" w:cs="Arial"/>
              </w:rPr>
              <w:tab/>
            </w:r>
            <w:r w:rsidR="005712EB">
              <w:rPr>
                <w:webHidden/>
              </w:rPr>
              <w:tab/>
            </w:r>
            <w:r w:rsidR="005712EB">
              <w:rPr>
                <w:webHidden/>
              </w:rPr>
              <w:fldChar w:fldCharType="begin"/>
            </w:r>
            <w:r w:rsidR="005712EB">
              <w:rPr>
                <w:webHidden/>
              </w:rPr>
              <w:instrText xml:space="preserve"> PAGEREF _Toc479070184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5" w:history="1">
            <w:r w:rsidR="005712EB" w:rsidRPr="00675B28">
              <w:rPr>
                <w:rStyle w:val="Lienhypertexte"/>
                <w:rFonts w:ascii="Arial" w:hAnsi="Arial" w:cs="Arial"/>
              </w:rPr>
              <w:t>Définition</w:t>
            </w:r>
            <w:r w:rsidR="005712EB">
              <w:rPr>
                <w:webHidden/>
              </w:rPr>
              <w:tab/>
            </w:r>
            <w:r w:rsidR="005712EB">
              <w:rPr>
                <w:webHidden/>
              </w:rPr>
              <w:fldChar w:fldCharType="begin"/>
            </w:r>
            <w:r w:rsidR="005712EB">
              <w:rPr>
                <w:webHidden/>
              </w:rPr>
              <w:instrText xml:space="preserve"> PAGEREF _Toc479070185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6" w:history="1">
            <w:r w:rsidR="005712EB" w:rsidRPr="00675B28">
              <w:rPr>
                <w:rStyle w:val="Lienhypertexte"/>
                <w:rFonts w:ascii="Arial" w:hAnsi="Arial" w:cs="Arial"/>
              </w:rPr>
              <w:t>Cadre</w:t>
            </w:r>
            <w:r w:rsidR="005712EB">
              <w:rPr>
                <w:webHidden/>
              </w:rPr>
              <w:tab/>
            </w:r>
            <w:r w:rsidR="005712EB">
              <w:rPr>
                <w:webHidden/>
              </w:rPr>
              <w:tab/>
            </w:r>
            <w:r w:rsidR="005712EB">
              <w:rPr>
                <w:webHidden/>
              </w:rPr>
              <w:fldChar w:fldCharType="begin"/>
            </w:r>
            <w:r w:rsidR="005712EB">
              <w:rPr>
                <w:webHidden/>
              </w:rPr>
              <w:instrText xml:space="preserve"> PAGEREF _Toc479070186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7" w:history="1">
            <w:r w:rsidR="005712EB" w:rsidRPr="00675B28">
              <w:rPr>
                <w:rStyle w:val="Lienhypertexte"/>
                <w:rFonts w:ascii="Arial" w:hAnsi="Arial" w:cs="Arial"/>
              </w:rPr>
              <w:t>Planification</w:t>
            </w:r>
            <w:r w:rsidR="005712EB">
              <w:rPr>
                <w:webHidden/>
              </w:rPr>
              <w:tab/>
            </w:r>
            <w:r w:rsidR="005712EB">
              <w:rPr>
                <w:webHidden/>
              </w:rPr>
              <w:fldChar w:fldCharType="begin"/>
            </w:r>
            <w:r w:rsidR="005712EB">
              <w:rPr>
                <w:webHidden/>
              </w:rPr>
              <w:instrText xml:space="preserve"> PAGEREF _Toc479070187 \h </w:instrText>
            </w:r>
            <w:r w:rsidR="005712EB">
              <w:rPr>
                <w:webHidden/>
              </w:rPr>
            </w:r>
            <w:r w:rsidR="005712EB">
              <w:rPr>
                <w:webHidden/>
              </w:rPr>
              <w:fldChar w:fldCharType="separate"/>
            </w:r>
            <w:r w:rsidR="005712EB">
              <w:rPr>
                <w:webHidden/>
              </w:rPr>
              <w:t>23</w:t>
            </w:r>
            <w:r w:rsidR="005712EB">
              <w:rPr>
                <w:webHidden/>
              </w:rPr>
              <w:fldChar w:fldCharType="end"/>
            </w:r>
          </w:hyperlink>
        </w:p>
        <w:p w:rsidR="005712EB" w:rsidRDefault="008B6FC3">
          <w:pPr>
            <w:pStyle w:val="TM1"/>
            <w:rPr>
              <w:rFonts w:asciiTheme="minorHAnsi" w:eastAsiaTheme="minorEastAsia" w:hAnsiTheme="minorHAnsi"/>
              <w:b w:val="0"/>
              <w:bCs w:val="0"/>
              <w:caps w:val="0"/>
              <w:smallCaps w:val="0"/>
              <w:color w:val="auto"/>
              <w:sz w:val="22"/>
              <w:szCs w:val="22"/>
              <w:lang w:val="fr-CH" w:eastAsia="fr-CH" w:bidi="ar-SA"/>
            </w:rPr>
          </w:pPr>
          <w:hyperlink w:anchor="_Toc479070188" w:history="1">
            <w:r w:rsidR="005712EB" w:rsidRPr="00675B28">
              <w:rPr>
                <w:rStyle w:val="Lienhypertexte"/>
                <w:rFonts w:ascii="Arial" w:hAnsi="Arial" w:cs="Arial"/>
              </w:rPr>
              <w:t>CHAPITRE 6.</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Financement</w:t>
            </w:r>
            <w:r w:rsidR="005712EB">
              <w:rPr>
                <w:webHidden/>
              </w:rPr>
              <w:tab/>
            </w:r>
            <w:r w:rsidR="005712EB">
              <w:rPr>
                <w:webHidden/>
              </w:rPr>
              <w:fldChar w:fldCharType="begin"/>
            </w:r>
            <w:r w:rsidR="005712EB">
              <w:rPr>
                <w:webHidden/>
              </w:rPr>
              <w:instrText xml:space="preserve"> PAGEREF _Toc479070188 \h </w:instrText>
            </w:r>
            <w:r w:rsidR="005712EB">
              <w:rPr>
                <w:webHidden/>
              </w:rPr>
            </w:r>
            <w:r w:rsidR="005712EB">
              <w:rPr>
                <w:webHidden/>
              </w:rPr>
              <w:fldChar w:fldCharType="separate"/>
            </w:r>
            <w:r w:rsidR="005712EB">
              <w:rPr>
                <w:webHidden/>
              </w:rPr>
              <w:t>24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89" w:history="1">
            <w:r w:rsidR="005712EB" w:rsidRPr="00675B28">
              <w:rPr>
                <w:rStyle w:val="Lienhypertexte"/>
                <w:rFonts w:ascii="Arial" w:hAnsi="Arial" w:cs="Arial"/>
              </w:rPr>
              <w:t>Autonomie financière</w:t>
            </w:r>
            <w:r w:rsidR="005712EB">
              <w:rPr>
                <w:webHidden/>
              </w:rPr>
              <w:tab/>
            </w:r>
            <w:r w:rsidR="005712EB">
              <w:rPr>
                <w:webHidden/>
              </w:rPr>
              <w:fldChar w:fldCharType="begin"/>
            </w:r>
            <w:r w:rsidR="005712EB">
              <w:rPr>
                <w:webHidden/>
              </w:rPr>
              <w:instrText xml:space="preserve"> PAGEREF _Toc479070189 \h </w:instrText>
            </w:r>
            <w:r w:rsidR="005712EB">
              <w:rPr>
                <w:webHidden/>
              </w:rPr>
            </w:r>
            <w:r w:rsidR="005712EB">
              <w:rPr>
                <w:webHidden/>
              </w:rPr>
              <w:fldChar w:fldCharType="separate"/>
            </w:r>
            <w:r w:rsidR="005712EB">
              <w:rPr>
                <w:webHidden/>
              </w:rPr>
              <w:t>24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0" w:history="1">
            <w:r w:rsidR="005712EB" w:rsidRPr="00675B28">
              <w:rPr>
                <w:rStyle w:val="Lienhypertexte"/>
                <w:rFonts w:ascii="Arial" w:hAnsi="Arial" w:cs="Arial"/>
              </w:rPr>
              <w:t>Couverture des coûts</w:t>
            </w:r>
            <w:r w:rsidR="005712EB">
              <w:rPr>
                <w:webHidden/>
              </w:rPr>
              <w:tab/>
            </w:r>
            <w:r w:rsidR="005712EB">
              <w:rPr>
                <w:webHidden/>
              </w:rPr>
              <w:fldChar w:fldCharType="begin"/>
            </w:r>
            <w:r w:rsidR="005712EB">
              <w:rPr>
                <w:webHidden/>
              </w:rPr>
              <w:instrText xml:space="preserve"> PAGEREF _Toc479070190 \h </w:instrText>
            </w:r>
            <w:r w:rsidR="005712EB">
              <w:rPr>
                <w:webHidden/>
              </w:rPr>
            </w:r>
            <w:r w:rsidR="005712EB">
              <w:rPr>
                <w:webHidden/>
              </w:rPr>
              <w:fldChar w:fldCharType="separate"/>
            </w:r>
            <w:r w:rsidR="005712EB">
              <w:rPr>
                <w:webHidden/>
              </w:rPr>
              <w:t>24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1" w:history="1">
            <w:r w:rsidR="005712EB" w:rsidRPr="00675B28">
              <w:rPr>
                <w:rStyle w:val="Lienhypertexte"/>
                <w:rFonts w:ascii="Arial" w:hAnsi="Arial" w:cs="Arial"/>
              </w:rPr>
              <w:t>Adaptation des coûts</w:t>
            </w:r>
            <w:r w:rsidR="005712EB">
              <w:rPr>
                <w:webHidden/>
              </w:rPr>
              <w:tab/>
            </w:r>
            <w:r w:rsidR="005712EB">
              <w:rPr>
                <w:webHidden/>
              </w:rPr>
              <w:fldChar w:fldCharType="begin"/>
            </w:r>
            <w:r w:rsidR="005712EB">
              <w:rPr>
                <w:webHidden/>
              </w:rPr>
              <w:instrText xml:space="preserve"> PAGEREF _Toc479070191 \h </w:instrText>
            </w:r>
            <w:r w:rsidR="005712EB">
              <w:rPr>
                <w:webHidden/>
              </w:rPr>
            </w:r>
            <w:r w:rsidR="005712EB">
              <w:rPr>
                <w:webHidden/>
              </w:rPr>
              <w:fldChar w:fldCharType="separate"/>
            </w:r>
            <w:r w:rsidR="005712EB">
              <w:rPr>
                <w:webHidden/>
              </w:rPr>
              <w:t>24</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2" w:history="1">
            <w:r w:rsidR="005712EB" w:rsidRPr="00675B28">
              <w:rPr>
                <w:rStyle w:val="Lienhypertexte"/>
                <w:rFonts w:ascii="Arial" w:hAnsi="Arial" w:cs="Arial"/>
              </w:rPr>
              <w:t>Financement des drainages</w:t>
            </w:r>
            <w:r w:rsidR="005712EB">
              <w:rPr>
                <w:webHidden/>
              </w:rPr>
              <w:tab/>
            </w:r>
            <w:r w:rsidR="005712EB">
              <w:rPr>
                <w:webHidden/>
              </w:rPr>
              <w:fldChar w:fldCharType="begin"/>
            </w:r>
            <w:r w:rsidR="005712EB">
              <w:rPr>
                <w:webHidden/>
              </w:rPr>
              <w:instrText xml:space="preserve"> PAGEREF _Toc479070192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1"/>
            <w:rPr>
              <w:rFonts w:asciiTheme="minorHAnsi" w:eastAsiaTheme="minorEastAsia" w:hAnsiTheme="minorHAnsi"/>
              <w:b w:val="0"/>
              <w:bCs w:val="0"/>
              <w:caps w:val="0"/>
              <w:smallCaps w:val="0"/>
              <w:color w:val="auto"/>
              <w:sz w:val="22"/>
              <w:szCs w:val="22"/>
              <w:lang w:val="fr-CH" w:eastAsia="fr-CH" w:bidi="ar-SA"/>
            </w:rPr>
          </w:pPr>
          <w:hyperlink w:anchor="_Toc479070193" w:history="1">
            <w:r w:rsidR="005712EB" w:rsidRPr="00675B28">
              <w:rPr>
                <w:rStyle w:val="Lienhypertexte"/>
                <w:rFonts w:ascii="Arial" w:hAnsi="Arial" w:cs="Arial"/>
              </w:rPr>
              <w:t>CHAPITRE 7.</w:t>
            </w:r>
            <w:r w:rsidR="005712EB">
              <w:rPr>
                <w:rFonts w:asciiTheme="minorHAnsi" w:eastAsiaTheme="minorEastAsia" w:hAnsiTheme="minorHAnsi"/>
                <w:b w:val="0"/>
                <w:bCs w:val="0"/>
                <w:caps w:val="0"/>
                <w:smallCaps w:val="0"/>
                <w:color w:val="auto"/>
                <w:sz w:val="22"/>
                <w:szCs w:val="22"/>
                <w:lang w:val="fr-CH" w:eastAsia="fr-CH" w:bidi="ar-SA"/>
              </w:rPr>
              <w:tab/>
            </w:r>
            <w:r w:rsidR="005712EB" w:rsidRPr="00675B28">
              <w:rPr>
                <w:rStyle w:val="Lienhypertexte"/>
                <w:rFonts w:ascii="Arial" w:hAnsi="Arial" w:cs="Arial"/>
              </w:rPr>
              <w:t>Dispositions transitoires et finales</w:t>
            </w:r>
            <w:r w:rsidR="005712EB">
              <w:rPr>
                <w:webHidden/>
              </w:rPr>
              <w:tab/>
            </w:r>
            <w:r w:rsidR="005712EB">
              <w:rPr>
                <w:webHidden/>
              </w:rPr>
              <w:fldChar w:fldCharType="begin"/>
            </w:r>
            <w:r w:rsidR="005712EB">
              <w:rPr>
                <w:webHidden/>
              </w:rPr>
              <w:instrText xml:space="preserve"> PAGEREF _Toc479070193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4" w:history="1">
            <w:r w:rsidR="005712EB" w:rsidRPr="00675B28">
              <w:rPr>
                <w:rStyle w:val="Lienhypertexte"/>
                <w:rFonts w:ascii="Arial" w:hAnsi="Arial" w:cs="Arial"/>
              </w:rPr>
              <w:t>PGEE</w:t>
            </w:r>
            <w:r w:rsidR="005712EB">
              <w:rPr>
                <w:webHidden/>
              </w:rPr>
              <w:tab/>
            </w:r>
            <w:r w:rsidR="005712EB">
              <w:rPr>
                <w:webHidden/>
              </w:rPr>
              <w:tab/>
            </w:r>
            <w:r w:rsidR="005712EB">
              <w:rPr>
                <w:webHidden/>
              </w:rPr>
              <w:fldChar w:fldCharType="begin"/>
            </w:r>
            <w:r w:rsidR="005712EB">
              <w:rPr>
                <w:webHidden/>
              </w:rPr>
              <w:instrText xml:space="preserve"> PAGEREF _Toc479070194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5" w:history="1">
            <w:r w:rsidR="005712EB" w:rsidRPr="00675B28">
              <w:rPr>
                <w:rStyle w:val="Lienhypertexte"/>
                <w:rFonts w:ascii="Arial" w:hAnsi="Arial" w:cs="Arial"/>
              </w:rPr>
              <w:t>Entrée en vigueur et abrogation</w:t>
            </w:r>
            <w:r w:rsidR="005712EB">
              <w:rPr>
                <w:webHidden/>
              </w:rPr>
              <w:tab/>
            </w:r>
            <w:r w:rsidR="005712EB">
              <w:rPr>
                <w:webHidden/>
              </w:rPr>
              <w:fldChar w:fldCharType="begin"/>
            </w:r>
            <w:r w:rsidR="005712EB">
              <w:rPr>
                <w:webHidden/>
              </w:rPr>
              <w:instrText xml:space="preserve"> PAGEREF _Toc479070195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6" w:history="1">
            <w:r w:rsidR="005712EB" w:rsidRPr="00675B28">
              <w:rPr>
                <w:rStyle w:val="Lienhypertexte"/>
                <w:rFonts w:ascii="Arial" w:hAnsi="Arial" w:cs="Arial"/>
              </w:rPr>
              <w:t>Exécution</w:t>
            </w:r>
            <w:r w:rsidR="005712EB">
              <w:rPr>
                <w:webHidden/>
              </w:rPr>
              <w:tab/>
            </w:r>
            <w:r w:rsidR="005712EB">
              <w:rPr>
                <w:webHidden/>
              </w:rPr>
              <w:fldChar w:fldCharType="begin"/>
            </w:r>
            <w:r w:rsidR="005712EB">
              <w:rPr>
                <w:webHidden/>
              </w:rPr>
              <w:instrText xml:space="preserve"> PAGEREF _Toc479070196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7" w:history="1">
            <w:r w:rsidR="005712EB" w:rsidRPr="00675B28">
              <w:rPr>
                <w:rStyle w:val="Lienhypertexte"/>
                <w:rFonts w:ascii="Arial" w:hAnsi="Arial" w:cs="Arial"/>
              </w:rPr>
              <w:t>Délégation de compétence</w:t>
            </w:r>
            <w:r w:rsidR="005712EB">
              <w:rPr>
                <w:webHidden/>
              </w:rPr>
              <w:tab/>
            </w:r>
            <w:r w:rsidR="005712EB">
              <w:rPr>
                <w:webHidden/>
              </w:rPr>
              <w:fldChar w:fldCharType="begin"/>
            </w:r>
            <w:r w:rsidR="005712EB">
              <w:rPr>
                <w:webHidden/>
              </w:rPr>
              <w:instrText xml:space="preserve"> PAGEREF _Toc479070197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8" w:history="1">
            <w:r w:rsidR="005712EB" w:rsidRPr="00675B28">
              <w:rPr>
                <w:rStyle w:val="Lienhypertexte"/>
                <w:rFonts w:ascii="Arial" w:hAnsi="Arial" w:cs="Arial"/>
              </w:rPr>
              <w:t>Plaintes</w:t>
            </w:r>
            <w:r w:rsidR="005712EB">
              <w:rPr>
                <w:webHidden/>
              </w:rPr>
              <w:tab/>
            </w:r>
            <w:r w:rsidR="005712EB">
              <w:rPr>
                <w:webHidden/>
              </w:rPr>
              <w:fldChar w:fldCharType="begin"/>
            </w:r>
            <w:r w:rsidR="005712EB">
              <w:rPr>
                <w:webHidden/>
              </w:rPr>
              <w:instrText xml:space="preserve"> PAGEREF _Toc479070198 \h </w:instrText>
            </w:r>
            <w:r w:rsidR="005712EB">
              <w:rPr>
                <w:webHidden/>
              </w:rPr>
            </w:r>
            <w:r w:rsidR="005712EB">
              <w:rPr>
                <w:webHidden/>
              </w:rPr>
              <w:fldChar w:fldCharType="separate"/>
            </w:r>
            <w:r w:rsidR="005712EB">
              <w:rPr>
                <w:webHidden/>
              </w:rPr>
              <w:t>25</w:t>
            </w:r>
            <w:r w:rsidR="005712EB">
              <w:rPr>
                <w:webHidden/>
              </w:rPr>
              <w:fldChar w:fldCharType="end"/>
            </w:r>
          </w:hyperlink>
        </w:p>
        <w:p w:rsidR="005712EB" w:rsidRDefault="008B6FC3">
          <w:pPr>
            <w:pStyle w:val="TM2"/>
            <w:rPr>
              <w:rFonts w:eastAsiaTheme="minorEastAsia"/>
              <w:b w:val="0"/>
              <w:bCs w:val="0"/>
              <w:color w:val="auto"/>
              <w:sz w:val="22"/>
              <w:szCs w:val="22"/>
              <w:lang w:eastAsia="fr-CH" w:bidi="ar-SA"/>
            </w:rPr>
          </w:pPr>
          <w:hyperlink w:anchor="_Toc479070199" w:history="1">
            <w:r w:rsidR="005712EB" w:rsidRPr="00675B28">
              <w:rPr>
                <w:rStyle w:val="Lienhypertexte"/>
                <w:rFonts w:ascii="Arial" w:hAnsi="Arial" w:cs="Arial"/>
              </w:rPr>
              <w:t>Dispositions pénales</w:t>
            </w:r>
            <w:r w:rsidR="005712EB">
              <w:rPr>
                <w:webHidden/>
              </w:rPr>
              <w:tab/>
            </w:r>
            <w:r w:rsidR="005712EB">
              <w:rPr>
                <w:webHidden/>
              </w:rPr>
              <w:fldChar w:fldCharType="begin"/>
            </w:r>
            <w:r w:rsidR="005712EB">
              <w:rPr>
                <w:webHidden/>
              </w:rPr>
              <w:instrText xml:space="preserve"> PAGEREF _Toc479070199 \h </w:instrText>
            </w:r>
            <w:r w:rsidR="005712EB">
              <w:rPr>
                <w:webHidden/>
              </w:rPr>
            </w:r>
            <w:r w:rsidR="005712EB">
              <w:rPr>
                <w:webHidden/>
              </w:rPr>
              <w:fldChar w:fldCharType="separate"/>
            </w:r>
            <w:r w:rsidR="005712EB">
              <w:rPr>
                <w:webHidden/>
              </w:rPr>
              <w:t>25</w:t>
            </w:r>
            <w:r w:rsidR="005712EB">
              <w:rPr>
                <w:webHidden/>
              </w:rPr>
              <w:fldChar w:fldCharType="end"/>
            </w:r>
          </w:hyperlink>
        </w:p>
        <w:p w:rsidR="00D1167A" w:rsidRPr="00370AC3" w:rsidRDefault="00722CE2" w:rsidP="00C02ED6">
          <w:pPr>
            <w:tabs>
              <w:tab w:val="left" w:pos="567"/>
              <w:tab w:val="left" w:pos="3686"/>
            </w:tabs>
            <w:rPr>
              <w:rFonts w:ascii="Arial" w:hAnsi="Arial" w:cs="Arial"/>
              <w:lang w:val="fr-FR"/>
            </w:rPr>
          </w:pPr>
          <w:r w:rsidRPr="00370AC3">
            <w:rPr>
              <w:rFonts w:ascii="Arial" w:hAnsi="Arial" w:cs="Arial"/>
              <w:b/>
              <w:bCs/>
              <w:caps/>
              <w:smallCaps/>
              <w:noProof/>
              <w:sz w:val="24"/>
              <w:szCs w:val="24"/>
              <w:lang w:val="fr-FR" w:bidi="en-US"/>
            </w:rPr>
            <w:fldChar w:fldCharType="end"/>
          </w:r>
        </w:p>
      </w:sdtContent>
    </w:sdt>
    <w:p w:rsidR="00D1167A" w:rsidRPr="00370AC3" w:rsidRDefault="00D1167A" w:rsidP="00C02ED6">
      <w:pPr>
        <w:tabs>
          <w:tab w:val="left" w:pos="3686"/>
        </w:tabs>
        <w:rPr>
          <w:rFonts w:ascii="Arial" w:hAnsi="Arial" w:cs="Arial"/>
        </w:rPr>
      </w:pPr>
    </w:p>
    <w:p w:rsidR="00B112BB" w:rsidRPr="00370AC3" w:rsidRDefault="00B112BB" w:rsidP="00C02ED6">
      <w:pPr>
        <w:tabs>
          <w:tab w:val="left" w:pos="3686"/>
        </w:tabs>
        <w:spacing w:before="0" w:after="200"/>
        <w:jc w:val="left"/>
        <w:rPr>
          <w:rFonts w:ascii="Arial" w:eastAsiaTheme="majorEastAsia" w:hAnsi="Arial" w:cs="Arial"/>
          <w:b/>
          <w:bCs/>
          <w:sz w:val="28"/>
          <w:szCs w:val="24"/>
          <w:lang w:bidi="en-US"/>
        </w:rPr>
      </w:pPr>
    </w:p>
    <w:sectPr w:rsidR="00B112BB" w:rsidRPr="00370AC3" w:rsidSect="0025460B">
      <w:pgSz w:w="11906" w:h="16838"/>
      <w:pgMar w:top="2211"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F9F" w:rsidRDefault="000E7F9F" w:rsidP="007E360B">
      <w:pPr>
        <w:spacing w:after="0" w:line="240" w:lineRule="auto"/>
      </w:pPr>
      <w:r>
        <w:separator/>
      </w:r>
    </w:p>
  </w:endnote>
  <w:endnote w:type="continuationSeparator" w:id="0">
    <w:p w:rsidR="000E7F9F" w:rsidRDefault="000E7F9F" w:rsidP="007E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297"/>
      <w:docPartObj>
        <w:docPartGallery w:val="Page Numbers (Bottom of Page)"/>
        <w:docPartUnique/>
      </w:docPartObj>
    </w:sdtPr>
    <w:sdtEndPr/>
    <w:sdtContent>
      <w:sdt>
        <w:sdtPr>
          <w:id w:val="123787606"/>
          <w:docPartObj>
            <w:docPartGallery w:val="Page Numbers (Top of Page)"/>
            <w:docPartUnique/>
          </w:docPartObj>
        </w:sdtPr>
        <w:sdtEndPr/>
        <w:sdtContent>
          <w:p w:rsidR="000E7F9F" w:rsidRDefault="000E7F9F" w:rsidP="00EB4E69">
            <w:pPr>
              <w:pStyle w:val="Pieddepage"/>
              <w:tabs>
                <w:tab w:val="clear" w:pos="4536"/>
                <w:tab w:val="center" w:pos="8505"/>
              </w:tabs>
              <w:jc w:val="left"/>
            </w:pPr>
            <w:r>
              <w:tab/>
              <w:t xml:space="preserve">Page </w:t>
            </w:r>
            <w:r>
              <w:rPr>
                <w:b/>
                <w:sz w:val="24"/>
                <w:szCs w:val="24"/>
              </w:rPr>
              <w:fldChar w:fldCharType="begin"/>
            </w:r>
            <w:r>
              <w:rPr>
                <w:b/>
              </w:rPr>
              <w:instrText>PAGE</w:instrText>
            </w:r>
            <w:r>
              <w:rPr>
                <w:b/>
                <w:sz w:val="24"/>
                <w:szCs w:val="24"/>
              </w:rPr>
              <w:fldChar w:fldCharType="separate"/>
            </w:r>
            <w:r w:rsidR="008B6FC3">
              <w:rPr>
                <w:b/>
                <w:noProof/>
              </w:rPr>
              <w:t>31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8B6FC3">
              <w:rPr>
                <w:b/>
                <w:noProof/>
              </w:rPr>
              <w:t>31</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F9F" w:rsidRDefault="000E7F9F" w:rsidP="007E360B">
      <w:pPr>
        <w:spacing w:after="0" w:line="240" w:lineRule="auto"/>
      </w:pPr>
      <w:r>
        <w:separator/>
      </w:r>
    </w:p>
  </w:footnote>
  <w:footnote w:type="continuationSeparator" w:id="0">
    <w:p w:rsidR="000E7F9F" w:rsidRDefault="000E7F9F" w:rsidP="007E3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9F" w:rsidRDefault="000E7F9F" w:rsidP="00EB4E69">
    <w:pPr>
      <w:pStyle w:val="En-tte"/>
      <w:tabs>
        <w:tab w:val="clear" w:pos="4536"/>
        <w:tab w:val="left" w:pos="6663"/>
        <w:tab w:val="left" w:pos="7938"/>
      </w:tabs>
    </w:pPr>
    <w:r w:rsidRPr="00DE599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3E1A"/>
    <w:multiLevelType w:val="hybridMultilevel"/>
    <w:tmpl w:val="731C76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2F6539F"/>
    <w:multiLevelType w:val="hybridMultilevel"/>
    <w:tmpl w:val="6A6660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CBE7F7C"/>
    <w:multiLevelType w:val="hybridMultilevel"/>
    <w:tmpl w:val="354AE1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0E67432"/>
    <w:multiLevelType w:val="multilevel"/>
    <w:tmpl w:val="545E0188"/>
    <w:styleLink w:val="NumRapport"/>
    <w:lvl w:ilvl="0">
      <w:start w:val="1"/>
      <w:numFmt w:val="decimal"/>
      <w:pStyle w:val="NumRapport1"/>
      <w:lvlText w:val="%1."/>
      <w:lvlJc w:val="left"/>
      <w:pPr>
        <w:ind w:left="397" w:hanging="397"/>
      </w:pPr>
      <w:rPr>
        <w:rFonts w:hint="default"/>
        <w:color w:val="C00000"/>
      </w:rPr>
    </w:lvl>
    <w:lvl w:ilvl="1">
      <w:start w:val="1"/>
      <w:numFmt w:val="decimal"/>
      <w:pStyle w:val="NumRapport2"/>
      <w:lvlText w:val="%1.%2."/>
      <w:lvlJc w:val="left"/>
      <w:pPr>
        <w:ind w:left="794" w:hanging="397"/>
      </w:pPr>
      <w:rPr>
        <w:rFonts w:hint="default"/>
        <w:color w:val="C00000"/>
      </w:rPr>
    </w:lvl>
    <w:lvl w:ilvl="2">
      <w:start w:val="1"/>
      <w:numFmt w:val="decimal"/>
      <w:pStyle w:val="NumRapport3"/>
      <w:lvlText w:val="%1.%2.%3."/>
      <w:lvlJc w:val="left"/>
      <w:pPr>
        <w:ind w:left="1418" w:hanging="624"/>
      </w:pPr>
      <w:rPr>
        <w:rFonts w:hint="default"/>
        <w:color w:val="C00000"/>
      </w:rPr>
    </w:lvl>
    <w:lvl w:ilvl="3">
      <w:start w:val="1"/>
      <w:numFmt w:val="decimal"/>
      <w:lvlText w:val="(%4)"/>
      <w:lvlJc w:val="left"/>
      <w:pPr>
        <w:ind w:left="1440" w:hanging="360"/>
      </w:pPr>
      <w:rPr>
        <w:rFonts w:hint="default"/>
        <w:color w:val="C0000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F8311E7"/>
    <w:multiLevelType w:val="hybridMultilevel"/>
    <w:tmpl w:val="D2C422F2"/>
    <w:lvl w:ilvl="0" w:tplc="E0A223DC">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E678D2"/>
    <w:multiLevelType w:val="hybridMultilevel"/>
    <w:tmpl w:val="EBBAEA96"/>
    <w:lvl w:ilvl="0" w:tplc="E0A223DC">
      <w:start w:val="1"/>
      <w:numFmt w:val="bullet"/>
      <w:lvlText w:val=""/>
      <w:lvlJc w:val="left"/>
      <w:pPr>
        <w:ind w:left="765" w:hanging="360"/>
      </w:pPr>
      <w:rPr>
        <w:rFonts w:ascii="Symbol" w:hAnsi="Symbol" w:hint="default"/>
        <w:color w:val="auto"/>
      </w:rPr>
    </w:lvl>
    <w:lvl w:ilvl="1" w:tplc="100C0003" w:tentative="1">
      <w:start w:val="1"/>
      <w:numFmt w:val="bullet"/>
      <w:lvlText w:val="o"/>
      <w:lvlJc w:val="left"/>
      <w:pPr>
        <w:ind w:left="1485" w:hanging="360"/>
      </w:pPr>
      <w:rPr>
        <w:rFonts w:ascii="Courier New" w:hAnsi="Courier New" w:cs="Courier New" w:hint="default"/>
      </w:rPr>
    </w:lvl>
    <w:lvl w:ilvl="2" w:tplc="100C0005" w:tentative="1">
      <w:start w:val="1"/>
      <w:numFmt w:val="bullet"/>
      <w:lvlText w:val=""/>
      <w:lvlJc w:val="left"/>
      <w:pPr>
        <w:ind w:left="2205" w:hanging="360"/>
      </w:pPr>
      <w:rPr>
        <w:rFonts w:ascii="Wingdings" w:hAnsi="Wingdings" w:hint="default"/>
      </w:rPr>
    </w:lvl>
    <w:lvl w:ilvl="3" w:tplc="100C0001" w:tentative="1">
      <w:start w:val="1"/>
      <w:numFmt w:val="bullet"/>
      <w:lvlText w:val=""/>
      <w:lvlJc w:val="left"/>
      <w:pPr>
        <w:ind w:left="2925" w:hanging="360"/>
      </w:pPr>
      <w:rPr>
        <w:rFonts w:ascii="Symbol" w:hAnsi="Symbol" w:hint="default"/>
      </w:rPr>
    </w:lvl>
    <w:lvl w:ilvl="4" w:tplc="100C0003" w:tentative="1">
      <w:start w:val="1"/>
      <w:numFmt w:val="bullet"/>
      <w:lvlText w:val="o"/>
      <w:lvlJc w:val="left"/>
      <w:pPr>
        <w:ind w:left="3645" w:hanging="360"/>
      </w:pPr>
      <w:rPr>
        <w:rFonts w:ascii="Courier New" w:hAnsi="Courier New" w:cs="Courier New" w:hint="default"/>
      </w:rPr>
    </w:lvl>
    <w:lvl w:ilvl="5" w:tplc="100C0005" w:tentative="1">
      <w:start w:val="1"/>
      <w:numFmt w:val="bullet"/>
      <w:lvlText w:val=""/>
      <w:lvlJc w:val="left"/>
      <w:pPr>
        <w:ind w:left="4365" w:hanging="360"/>
      </w:pPr>
      <w:rPr>
        <w:rFonts w:ascii="Wingdings" w:hAnsi="Wingdings" w:hint="default"/>
      </w:rPr>
    </w:lvl>
    <w:lvl w:ilvl="6" w:tplc="100C0001" w:tentative="1">
      <w:start w:val="1"/>
      <w:numFmt w:val="bullet"/>
      <w:lvlText w:val=""/>
      <w:lvlJc w:val="left"/>
      <w:pPr>
        <w:ind w:left="5085" w:hanging="360"/>
      </w:pPr>
      <w:rPr>
        <w:rFonts w:ascii="Symbol" w:hAnsi="Symbol" w:hint="default"/>
      </w:rPr>
    </w:lvl>
    <w:lvl w:ilvl="7" w:tplc="100C0003" w:tentative="1">
      <w:start w:val="1"/>
      <w:numFmt w:val="bullet"/>
      <w:lvlText w:val="o"/>
      <w:lvlJc w:val="left"/>
      <w:pPr>
        <w:ind w:left="5805" w:hanging="360"/>
      </w:pPr>
      <w:rPr>
        <w:rFonts w:ascii="Courier New" w:hAnsi="Courier New" w:cs="Courier New" w:hint="default"/>
      </w:rPr>
    </w:lvl>
    <w:lvl w:ilvl="8" w:tplc="100C0005" w:tentative="1">
      <w:start w:val="1"/>
      <w:numFmt w:val="bullet"/>
      <w:lvlText w:val=""/>
      <w:lvlJc w:val="left"/>
      <w:pPr>
        <w:ind w:left="6525" w:hanging="360"/>
      </w:pPr>
      <w:rPr>
        <w:rFonts w:ascii="Wingdings" w:hAnsi="Wingdings" w:hint="default"/>
      </w:rPr>
    </w:lvl>
  </w:abstractNum>
  <w:abstractNum w:abstractNumId="6">
    <w:nsid w:val="22A145EA"/>
    <w:multiLevelType w:val="hybridMultilevel"/>
    <w:tmpl w:val="D002527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7F72B8D"/>
    <w:multiLevelType w:val="hybridMultilevel"/>
    <w:tmpl w:val="D77420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38FF511F"/>
    <w:multiLevelType w:val="hybridMultilevel"/>
    <w:tmpl w:val="C12E9852"/>
    <w:lvl w:ilvl="0" w:tplc="E0A223DC">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3E080872"/>
    <w:multiLevelType w:val="multilevel"/>
    <w:tmpl w:val="0A84EE1A"/>
    <w:styleLink w:val="PuceRapportSimple"/>
    <w:lvl w:ilvl="0">
      <w:start w:val="1"/>
      <w:numFmt w:val="bullet"/>
      <w:pStyle w:val="PuceRapport1"/>
      <w:lvlText w:val=""/>
      <w:lvlJc w:val="left"/>
      <w:pPr>
        <w:ind w:left="360" w:hanging="360"/>
      </w:pPr>
      <w:rPr>
        <w:rFonts w:ascii="Symbol" w:hAnsi="Symbol" w:hint="default"/>
        <w:color w:val="C00000"/>
      </w:rPr>
    </w:lvl>
    <w:lvl w:ilvl="1">
      <w:start w:val="1"/>
      <w:numFmt w:val="bullet"/>
      <w:pStyle w:val="PuceRapport2"/>
      <w:lvlText w:val="o"/>
      <w:lvlJc w:val="left"/>
      <w:pPr>
        <w:ind w:left="794" w:hanging="397"/>
      </w:pPr>
      <w:rPr>
        <w:rFonts w:ascii="Courier New" w:hAnsi="Courier New" w:hint="default"/>
        <w:color w:val="C00000"/>
      </w:rPr>
    </w:lvl>
    <w:lvl w:ilvl="2">
      <w:start w:val="1"/>
      <w:numFmt w:val="bullet"/>
      <w:pStyle w:val="PuceRapport3"/>
      <w:lvlText w:val=""/>
      <w:lvlJc w:val="left"/>
      <w:pPr>
        <w:tabs>
          <w:tab w:val="num" w:pos="17804"/>
        </w:tabs>
        <w:ind w:left="1191" w:hanging="397"/>
      </w:pPr>
      <w:rPr>
        <w:rFonts w:ascii="Wingdings" w:hAnsi="Wingdings" w:hint="default"/>
        <w:color w:val="C00000"/>
      </w:rPr>
    </w:lvl>
    <w:lvl w:ilvl="3">
      <w:start w:val="1"/>
      <w:numFmt w:val="bullet"/>
      <w:lvlText w:val=""/>
      <w:lvlJc w:val="left"/>
      <w:pPr>
        <w:ind w:left="1588" w:hanging="397"/>
      </w:pPr>
      <w:rPr>
        <w:rFonts w:ascii="Symbol" w:hAnsi="Symbol" w:hint="default"/>
        <w:color w:val="C0000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28F2C0F"/>
    <w:multiLevelType w:val="multilevel"/>
    <w:tmpl w:val="0A84EE1A"/>
    <w:numStyleLink w:val="PuceRapportSimple"/>
  </w:abstractNum>
  <w:abstractNum w:abstractNumId="11">
    <w:nsid w:val="4B6D4FF1"/>
    <w:multiLevelType w:val="singleLevel"/>
    <w:tmpl w:val="83DAB7CE"/>
    <w:lvl w:ilvl="0">
      <w:start w:val="1"/>
      <w:numFmt w:val="bullet"/>
      <w:pStyle w:val="ListeAPuces"/>
      <w:lvlText w:val=""/>
      <w:lvlJc w:val="left"/>
      <w:pPr>
        <w:tabs>
          <w:tab w:val="num" w:pos="340"/>
        </w:tabs>
        <w:ind w:left="340" w:hanging="340"/>
      </w:pPr>
      <w:rPr>
        <w:rFonts w:ascii="Symbol" w:hAnsi="Symbol" w:hint="default"/>
        <w:sz w:val="20"/>
      </w:rPr>
    </w:lvl>
  </w:abstractNum>
  <w:abstractNum w:abstractNumId="12">
    <w:nsid w:val="4C046844"/>
    <w:multiLevelType w:val="hybridMultilevel"/>
    <w:tmpl w:val="30963C88"/>
    <w:lvl w:ilvl="0" w:tplc="E0A223DC">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59AA2033"/>
    <w:multiLevelType w:val="hybridMultilevel"/>
    <w:tmpl w:val="8310939C"/>
    <w:lvl w:ilvl="0" w:tplc="E0A223DC">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5D4B543F"/>
    <w:multiLevelType w:val="multilevel"/>
    <w:tmpl w:val="186A1CD8"/>
    <w:lvl w:ilvl="0">
      <w:start w:val="1"/>
      <w:numFmt w:val="decimal"/>
      <w:pStyle w:val="RglChapitre"/>
      <w:lvlText w:val="CHAPITRE %1."/>
      <w:lvlJc w:val="left"/>
      <w:pPr>
        <w:ind w:left="2268" w:hanging="1134"/>
      </w:pPr>
      <w:rPr>
        <w:rFonts w:hint="default"/>
        <w:b w:val="0"/>
        <w:bCs w:val="0"/>
        <w:i w:val="0"/>
        <w:iCs w:val="0"/>
        <w:caps w:val="0"/>
        <w:smallCaps w:val="0"/>
        <w:strike w:val="0"/>
        <w:dstrike w:val="0"/>
        <w:outline w:val="0"/>
        <w:shadow w:val="0"/>
        <w:emboss w:val="0"/>
        <w:imprint w:val="0"/>
        <w:noProof w:val="0"/>
        <w:vanish w:val="0"/>
        <w:spacing w:val="0"/>
        <w:kern w:val="0"/>
        <w:position w:val="0"/>
        <w:sz w:val="32"/>
        <w:u w:val="none"/>
        <w:vertAlign w:val="baseline"/>
        <w:em w:val="none"/>
      </w:rPr>
    </w:lvl>
    <w:lvl w:ilvl="1">
      <w:start w:val="1"/>
      <w:numFmt w:val="decimal"/>
      <w:pStyle w:val="Titre2"/>
      <w:lvlText w:val="%1.%2."/>
      <w:lvlJc w:val="left"/>
      <w:pPr>
        <w:ind w:left="1134" w:hanging="1134"/>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Titre3"/>
      <w:lvlText w:val="%3"/>
      <w:lvlJc w:val="left"/>
      <w:pPr>
        <w:ind w:left="1276" w:hanging="1134"/>
      </w:pPr>
      <w:rPr>
        <w:rFonts w:hint="default"/>
        <w:sz w:val="24"/>
        <w:szCs w:val="16"/>
        <w:vertAlign w:val="superscript"/>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1592ED1"/>
    <w:multiLevelType w:val="hybridMultilevel"/>
    <w:tmpl w:val="AA3682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75FF16FC"/>
    <w:multiLevelType w:val="multilevel"/>
    <w:tmpl w:val="545E0188"/>
    <w:numStyleLink w:val="NumRapport"/>
  </w:abstractNum>
  <w:abstractNum w:abstractNumId="17">
    <w:nsid w:val="76230159"/>
    <w:multiLevelType w:val="hybridMultilevel"/>
    <w:tmpl w:val="D6200310"/>
    <w:lvl w:ilvl="0" w:tplc="E0A223DC">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7A3A4C96"/>
    <w:multiLevelType w:val="hybridMultilevel"/>
    <w:tmpl w:val="F55C5BAE"/>
    <w:lvl w:ilvl="0" w:tplc="E0A223DC">
      <w:start w:val="1"/>
      <w:numFmt w:val="bullet"/>
      <w:lvlText w:val=""/>
      <w:lvlJc w:val="left"/>
      <w:pPr>
        <w:ind w:left="765" w:hanging="360"/>
      </w:pPr>
      <w:rPr>
        <w:rFonts w:ascii="Symbol" w:hAnsi="Symbol" w:hint="default"/>
        <w:color w:val="auto"/>
      </w:rPr>
    </w:lvl>
    <w:lvl w:ilvl="1" w:tplc="100C0003" w:tentative="1">
      <w:start w:val="1"/>
      <w:numFmt w:val="bullet"/>
      <w:lvlText w:val="o"/>
      <w:lvlJc w:val="left"/>
      <w:pPr>
        <w:ind w:left="1485" w:hanging="360"/>
      </w:pPr>
      <w:rPr>
        <w:rFonts w:ascii="Courier New" w:hAnsi="Courier New" w:cs="Courier New" w:hint="default"/>
      </w:rPr>
    </w:lvl>
    <w:lvl w:ilvl="2" w:tplc="100C0005" w:tentative="1">
      <w:start w:val="1"/>
      <w:numFmt w:val="bullet"/>
      <w:lvlText w:val=""/>
      <w:lvlJc w:val="left"/>
      <w:pPr>
        <w:ind w:left="2205" w:hanging="360"/>
      </w:pPr>
      <w:rPr>
        <w:rFonts w:ascii="Wingdings" w:hAnsi="Wingdings" w:hint="default"/>
      </w:rPr>
    </w:lvl>
    <w:lvl w:ilvl="3" w:tplc="100C0001" w:tentative="1">
      <w:start w:val="1"/>
      <w:numFmt w:val="bullet"/>
      <w:lvlText w:val=""/>
      <w:lvlJc w:val="left"/>
      <w:pPr>
        <w:ind w:left="2925" w:hanging="360"/>
      </w:pPr>
      <w:rPr>
        <w:rFonts w:ascii="Symbol" w:hAnsi="Symbol" w:hint="default"/>
      </w:rPr>
    </w:lvl>
    <w:lvl w:ilvl="4" w:tplc="100C0003" w:tentative="1">
      <w:start w:val="1"/>
      <w:numFmt w:val="bullet"/>
      <w:lvlText w:val="o"/>
      <w:lvlJc w:val="left"/>
      <w:pPr>
        <w:ind w:left="3645" w:hanging="360"/>
      </w:pPr>
      <w:rPr>
        <w:rFonts w:ascii="Courier New" w:hAnsi="Courier New" w:cs="Courier New" w:hint="default"/>
      </w:rPr>
    </w:lvl>
    <w:lvl w:ilvl="5" w:tplc="100C0005" w:tentative="1">
      <w:start w:val="1"/>
      <w:numFmt w:val="bullet"/>
      <w:lvlText w:val=""/>
      <w:lvlJc w:val="left"/>
      <w:pPr>
        <w:ind w:left="4365" w:hanging="360"/>
      </w:pPr>
      <w:rPr>
        <w:rFonts w:ascii="Wingdings" w:hAnsi="Wingdings" w:hint="default"/>
      </w:rPr>
    </w:lvl>
    <w:lvl w:ilvl="6" w:tplc="100C0001" w:tentative="1">
      <w:start w:val="1"/>
      <w:numFmt w:val="bullet"/>
      <w:lvlText w:val=""/>
      <w:lvlJc w:val="left"/>
      <w:pPr>
        <w:ind w:left="5085" w:hanging="360"/>
      </w:pPr>
      <w:rPr>
        <w:rFonts w:ascii="Symbol" w:hAnsi="Symbol" w:hint="default"/>
      </w:rPr>
    </w:lvl>
    <w:lvl w:ilvl="7" w:tplc="100C0003" w:tentative="1">
      <w:start w:val="1"/>
      <w:numFmt w:val="bullet"/>
      <w:lvlText w:val="o"/>
      <w:lvlJc w:val="left"/>
      <w:pPr>
        <w:ind w:left="5805" w:hanging="360"/>
      </w:pPr>
      <w:rPr>
        <w:rFonts w:ascii="Courier New" w:hAnsi="Courier New" w:cs="Courier New" w:hint="default"/>
      </w:rPr>
    </w:lvl>
    <w:lvl w:ilvl="8" w:tplc="100C0005" w:tentative="1">
      <w:start w:val="1"/>
      <w:numFmt w:val="bullet"/>
      <w:lvlText w:val=""/>
      <w:lvlJc w:val="left"/>
      <w:pPr>
        <w:ind w:left="6525" w:hanging="360"/>
      </w:pPr>
      <w:rPr>
        <w:rFonts w:ascii="Wingdings" w:hAnsi="Wingdings" w:hint="default"/>
      </w:rPr>
    </w:lvl>
  </w:abstractNum>
  <w:num w:numId="1">
    <w:abstractNumId w:val="9"/>
  </w:num>
  <w:num w:numId="2">
    <w:abstractNumId w:val="14"/>
  </w:num>
  <w:num w:numId="3">
    <w:abstractNumId w:val="3"/>
  </w:num>
  <w:num w:numId="4">
    <w:abstractNumId w:val="10"/>
  </w:num>
  <w:num w:numId="5">
    <w:abstractNumId w:val="16"/>
  </w:num>
  <w:num w:numId="6">
    <w:abstractNumId w:val="1"/>
  </w:num>
  <w:num w:numId="7">
    <w:abstractNumId w:val="0"/>
  </w:num>
  <w:num w:numId="8">
    <w:abstractNumId w:val="7"/>
  </w:num>
  <w:num w:numId="9">
    <w:abstractNumId w:val="15"/>
  </w:num>
  <w:num w:numId="10">
    <w:abstractNumId w:val="13"/>
  </w:num>
  <w:num w:numId="11">
    <w:abstractNumId w:val="18"/>
  </w:num>
  <w:num w:numId="12">
    <w:abstractNumId w:val="12"/>
  </w:num>
  <w:num w:numId="13">
    <w:abstractNumId w:val="17"/>
  </w:num>
  <w:num w:numId="14">
    <w:abstractNumId w:val="5"/>
  </w:num>
  <w:num w:numId="15">
    <w:abstractNumId w:val="11"/>
  </w:num>
  <w:num w:numId="16">
    <w:abstractNumId w:val="8"/>
  </w:num>
  <w:num w:numId="17">
    <w:abstractNumId w:val="6"/>
  </w:num>
  <w:num w:numId="18">
    <w:abstractNumId w:val="2"/>
  </w:num>
  <w:num w:numId="19">
    <w:abstractNumId w:val="4"/>
  </w:num>
  <w:num w:numId="20">
    <w:abstractNumId w:val="14"/>
  </w:num>
  <w:num w:numId="21">
    <w:abstractNumId w:val="14"/>
  </w:num>
  <w:num w:numId="22">
    <w:abstractNumId w:val="14"/>
  </w:num>
  <w:num w:numId="23">
    <w:abstractNumId w:val="14"/>
    <w:lvlOverride w:ilvl="0">
      <w:startOverride w:val="1"/>
    </w:lvlOverride>
    <w:lvlOverride w:ilvl="1">
      <w:startOverride w:val="1"/>
    </w:lvlOverride>
    <w:lvlOverride w:ilvl="2">
      <w:startOverride w:val="2"/>
    </w:lvlOverride>
  </w:num>
  <w:num w:numId="24">
    <w:abstractNumId w:val="14"/>
    <w:lvlOverride w:ilvl="0">
      <w:startOverride w:val="1"/>
    </w:lvlOverride>
    <w:lvlOverride w:ilvl="1">
      <w:startOverride w:val="1"/>
    </w:lvlOverride>
    <w:lvlOverride w:ilvl="2">
      <w:startOverride w:val="2"/>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savePreviewPicture/>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BF2A7D"/>
    <w:rsid w:val="000045D2"/>
    <w:rsid w:val="00007800"/>
    <w:rsid w:val="00010078"/>
    <w:rsid w:val="00010FB0"/>
    <w:rsid w:val="000133A9"/>
    <w:rsid w:val="000215B7"/>
    <w:rsid w:val="00021F42"/>
    <w:rsid w:val="00021FC0"/>
    <w:rsid w:val="0002237A"/>
    <w:rsid w:val="00023396"/>
    <w:rsid w:val="00026023"/>
    <w:rsid w:val="00031DDA"/>
    <w:rsid w:val="0003306B"/>
    <w:rsid w:val="00036D56"/>
    <w:rsid w:val="000412E0"/>
    <w:rsid w:val="0004197C"/>
    <w:rsid w:val="000526EC"/>
    <w:rsid w:val="0005582F"/>
    <w:rsid w:val="000603E8"/>
    <w:rsid w:val="000608B8"/>
    <w:rsid w:val="0006378C"/>
    <w:rsid w:val="000649BC"/>
    <w:rsid w:val="00065312"/>
    <w:rsid w:val="000668F5"/>
    <w:rsid w:val="00071987"/>
    <w:rsid w:val="0008338E"/>
    <w:rsid w:val="000857FD"/>
    <w:rsid w:val="00087975"/>
    <w:rsid w:val="00092228"/>
    <w:rsid w:val="0009290C"/>
    <w:rsid w:val="00093CAF"/>
    <w:rsid w:val="000960AB"/>
    <w:rsid w:val="00096A71"/>
    <w:rsid w:val="000A34A5"/>
    <w:rsid w:val="000A6332"/>
    <w:rsid w:val="000A7513"/>
    <w:rsid w:val="000B01D2"/>
    <w:rsid w:val="000B0DB7"/>
    <w:rsid w:val="000B19EB"/>
    <w:rsid w:val="000B4C09"/>
    <w:rsid w:val="000B74E5"/>
    <w:rsid w:val="000C282A"/>
    <w:rsid w:val="000D023B"/>
    <w:rsid w:val="000D2398"/>
    <w:rsid w:val="000D496B"/>
    <w:rsid w:val="000D4D13"/>
    <w:rsid w:val="000D5CDF"/>
    <w:rsid w:val="000D5F1A"/>
    <w:rsid w:val="000E0F62"/>
    <w:rsid w:val="000E22AB"/>
    <w:rsid w:val="000E4355"/>
    <w:rsid w:val="000E5C6A"/>
    <w:rsid w:val="000E70FD"/>
    <w:rsid w:val="000E7AC9"/>
    <w:rsid w:val="000E7F9F"/>
    <w:rsid w:val="000F23CF"/>
    <w:rsid w:val="000F2B8F"/>
    <w:rsid w:val="000F79E8"/>
    <w:rsid w:val="001025A1"/>
    <w:rsid w:val="001038FF"/>
    <w:rsid w:val="00104167"/>
    <w:rsid w:val="00105BF9"/>
    <w:rsid w:val="0011416D"/>
    <w:rsid w:val="0011617E"/>
    <w:rsid w:val="001164EC"/>
    <w:rsid w:val="00117A87"/>
    <w:rsid w:val="00122968"/>
    <w:rsid w:val="00125565"/>
    <w:rsid w:val="00126FE5"/>
    <w:rsid w:val="0013014B"/>
    <w:rsid w:val="001306A4"/>
    <w:rsid w:val="001323B2"/>
    <w:rsid w:val="0013390B"/>
    <w:rsid w:val="00136093"/>
    <w:rsid w:val="001366E3"/>
    <w:rsid w:val="00140584"/>
    <w:rsid w:val="00141AB0"/>
    <w:rsid w:val="0014527E"/>
    <w:rsid w:val="00145345"/>
    <w:rsid w:val="00146A08"/>
    <w:rsid w:val="0015068A"/>
    <w:rsid w:val="001522AA"/>
    <w:rsid w:val="00155C51"/>
    <w:rsid w:val="0015633E"/>
    <w:rsid w:val="00156393"/>
    <w:rsid w:val="00156C2E"/>
    <w:rsid w:val="00161676"/>
    <w:rsid w:val="00161E29"/>
    <w:rsid w:val="00164719"/>
    <w:rsid w:val="00164821"/>
    <w:rsid w:val="0016746B"/>
    <w:rsid w:val="001678D7"/>
    <w:rsid w:val="001737A6"/>
    <w:rsid w:val="0017449A"/>
    <w:rsid w:val="0017727E"/>
    <w:rsid w:val="0018458D"/>
    <w:rsid w:val="001849C3"/>
    <w:rsid w:val="00184FDA"/>
    <w:rsid w:val="00192FFD"/>
    <w:rsid w:val="00195FE7"/>
    <w:rsid w:val="0019677F"/>
    <w:rsid w:val="001A2C33"/>
    <w:rsid w:val="001A3681"/>
    <w:rsid w:val="001A4A2A"/>
    <w:rsid w:val="001A4D1B"/>
    <w:rsid w:val="001A4FF0"/>
    <w:rsid w:val="001A585C"/>
    <w:rsid w:val="001A6F99"/>
    <w:rsid w:val="001A7803"/>
    <w:rsid w:val="001A7B92"/>
    <w:rsid w:val="001B37B4"/>
    <w:rsid w:val="001B445F"/>
    <w:rsid w:val="001B5AF4"/>
    <w:rsid w:val="001C4517"/>
    <w:rsid w:val="001C6C97"/>
    <w:rsid w:val="001C789A"/>
    <w:rsid w:val="001D4023"/>
    <w:rsid w:val="001D6864"/>
    <w:rsid w:val="001E08A4"/>
    <w:rsid w:val="001E1440"/>
    <w:rsid w:val="001E1652"/>
    <w:rsid w:val="001E3A31"/>
    <w:rsid w:val="001E680F"/>
    <w:rsid w:val="001F3326"/>
    <w:rsid w:val="001F5261"/>
    <w:rsid w:val="00200C43"/>
    <w:rsid w:val="002016D1"/>
    <w:rsid w:val="00201E9D"/>
    <w:rsid w:val="00206665"/>
    <w:rsid w:val="002104C4"/>
    <w:rsid w:val="0021086C"/>
    <w:rsid w:val="0021262F"/>
    <w:rsid w:val="00212995"/>
    <w:rsid w:val="00213EB6"/>
    <w:rsid w:val="00222C3F"/>
    <w:rsid w:val="00222F3B"/>
    <w:rsid w:val="002259D3"/>
    <w:rsid w:val="00227F67"/>
    <w:rsid w:val="00231C82"/>
    <w:rsid w:val="0023317F"/>
    <w:rsid w:val="00233A4A"/>
    <w:rsid w:val="002365C2"/>
    <w:rsid w:val="002366FC"/>
    <w:rsid w:val="0024141D"/>
    <w:rsid w:val="00241A78"/>
    <w:rsid w:val="00241EFE"/>
    <w:rsid w:val="002420F5"/>
    <w:rsid w:val="00242791"/>
    <w:rsid w:val="002427DA"/>
    <w:rsid w:val="00245526"/>
    <w:rsid w:val="00246697"/>
    <w:rsid w:val="00247691"/>
    <w:rsid w:val="00250539"/>
    <w:rsid w:val="00250F39"/>
    <w:rsid w:val="002511A6"/>
    <w:rsid w:val="002512DA"/>
    <w:rsid w:val="00251D5B"/>
    <w:rsid w:val="00252415"/>
    <w:rsid w:val="00253041"/>
    <w:rsid w:val="0025460B"/>
    <w:rsid w:val="00262236"/>
    <w:rsid w:val="0026311C"/>
    <w:rsid w:val="00263D90"/>
    <w:rsid w:val="002650DF"/>
    <w:rsid w:val="00270F40"/>
    <w:rsid w:val="00272730"/>
    <w:rsid w:val="00273146"/>
    <w:rsid w:val="00273DC6"/>
    <w:rsid w:val="00277FE0"/>
    <w:rsid w:val="002800D4"/>
    <w:rsid w:val="0028021E"/>
    <w:rsid w:val="002814B1"/>
    <w:rsid w:val="00282765"/>
    <w:rsid w:val="002835C7"/>
    <w:rsid w:val="0028390F"/>
    <w:rsid w:val="00283DE8"/>
    <w:rsid w:val="002849BF"/>
    <w:rsid w:val="00285688"/>
    <w:rsid w:val="00287E7D"/>
    <w:rsid w:val="00287E9A"/>
    <w:rsid w:val="0029734F"/>
    <w:rsid w:val="002A17B2"/>
    <w:rsid w:val="002A1957"/>
    <w:rsid w:val="002A2A4A"/>
    <w:rsid w:val="002A3ECF"/>
    <w:rsid w:val="002A4BC5"/>
    <w:rsid w:val="002A50E8"/>
    <w:rsid w:val="002A56AC"/>
    <w:rsid w:val="002A6553"/>
    <w:rsid w:val="002A7B7F"/>
    <w:rsid w:val="002B0556"/>
    <w:rsid w:val="002B404C"/>
    <w:rsid w:val="002B7841"/>
    <w:rsid w:val="002B7A89"/>
    <w:rsid w:val="002C0CD6"/>
    <w:rsid w:val="002C0DBC"/>
    <w:rsid w:val="002C2CEE"/>
    <w:rsid w:val="002C3EE8"/>
    <w:rsid w:val="002D0B25"/>
    <w:rsid w:val="002D4A34"/>
    <w:rsid w:val="002D6B56"/>
    <w:rsid w:val="002E2CC1"/>
    <w:rsid w:val="002E3D0F"/>
    <w:rsid w:val="002E42D9"/>
    <w:rsid w:val="002E4C99"/>
    <w:rsid w:val="002F148B"/>
    <w:rsid w:val="002F34EA"/>
    <w:rsid w:val="002F419E"/>
    <w:rsid w:val="002F7DF8"/>
    <w:rsid w:val="00300CED"/>
    <w:rsid w:val="003021CD"/>
    <w:rsid w:val="003021CE"/>
    <w:rsid w:val="003029CA"/>
    <w:rsid w:val="00304A41"/>
    <w:rsid w:val="003069CB"/>
    <w:rsid w:val="003076FA"/>
    <w:rsid w:val="00311EA2"/>
    <w:rsid w:val="00312358"/>
    <w:rsid w:val="00312AEB"/>
    <w:rsid w:val="0031762A"/>
    <w:rsid w:val="00317E05"/>
    <w:rsid w:val="00320362"/>
    <w:rsid w:val="00321061"/>
    <w:rsid w:val="0032199A"/>
    <w:rsid w:val="00321D6D"/>
    <w:rsid w:val="003241C4"/>
    <w:rsid w:val="003244D2"/>
    <w:rsid w:val="00330880"/>
    <w:rsid w:val="00332266"/>
    <w:rsid w:val="003324B5"/>
    <w:rsid w:val="00332A9A"/>
    <w:rsid w:val="00334430"/>
    <w:rsid w:val="00335FE6"/>
    <w:rsid w:val="0033675F"/>
    <w:rsid w:val="00337963"/>
    <w:rsid w:val="00340256"/>
    <w:rsid w:val="00341446"/>
    <w:rsid w:val="00341F89"/>
    <w:rsid w:val="00347987"/>
    <w:rsid w:val="0035105D"/>
    <w:rsid w:val="00354060"/>
    <w:rsid w:val="00354D3F"/>
    <w:rsid w:val="00356226"/>
    <w:rsid w:val="00360C31"/>
    <w:rsid w:val="003612E8"/>
    <w:rsid w:val="0036149B"/>
    <w:rsid w:val="00361E1C"/>
    <w:rsid w:val="00367797"/>
    <w:rsid w:val="00370AC3"/>
    <w:rsid w:val="00370D41"/>
    <w:rsid w:val="00370F48"/>
    <w:rsid w:val="00371B10"/>
    <w:rsid w:val="00371D7E"/>
    <w:rsid w:val="0037239C"/>
    <w:rsid w:val="00374023"/>
    <w:rsid w:val="00375A84"/>
    <w:rsid w:val="00376B7E"/>
    <w:rsid w:val="00377CDF"/>
    <w:rsid w:val="00381A26"/>
    <w:rsid w:val="003823A6"/>
    <w:rsid w:val="00383039"/>
    <w:rsid w:val="00385DB3"/>
    <w:rsid w:val="003868AC"/>
    <w:rsid w:val="00387B04"/>
    <w:rsid w:val="00387D6E"/>
    <w:rsid w:val="003913E0"/>
    <w:rsid w:val="00391482"/>
    <w:rsid w:val="00392675"/>
    <w:rsid w:val="00392D2A"/>
    <w:rsid w:val="00394F76"/>
    <w:rsid w:val="00395DAD"/>
    <w:rsid w:val="003A056B"/>
    <w:rsid w:val="003A2105"/>
    <w:rsid w:val="003A2211"/>
    <w:rsid w:val="003B0645"/>
    <w:rsid w:val="003B0E99"/>
    <w:rsid w:val="003B4690"/>
    <w:rsid w:val="003B4DF9"/>
    <w:rsid w:val="003B58DF"/>
    <w:rsid w:val="003B7296"/>
    <w:rsid w:val="003C2670"/>
    <w:rsid w:val="003C2D16"/>
    <w:rsid w:val="003C3E1E"/>
    <w:rsid w:val="003C51BC"/>
    <w:rsid w:val="003C5547"/>
    <w:rsid w:val="003D0A25"/>
    <w:rsid w:val="003D1277"/>
    <w:rsid w:val="003D18AB"/>
    <w:rsid w:val="003D1940"/>
    <w:rsid w:val="003D19BE"/>
    <w:rsid w:val="003D28DC"/>
    <w:rsid w:val="003D378E"/>
    <w:rsid w:val="003D4294"/>
    <w:rsid w:val="003D4344"/>
    <w:rsid w:val="003D4DE2"/>
    <w:rsid w:val="003D5C0B"/>
    <w:rsid w:val="003D7EBE"/>
    <w:rsid w:val="003E1161"/>
    <w:rsid w:val="003E2317"/>
    <w:rsid w:val="003E5D75"/>
    <w:rsid w:val="003E6857"/>
    <w:rsid w:val="003F6396"/>
    <w:rsid w:val="003F6D23"/>
    <w:rsid w:val="003F7D6E"/>
    <w:rsid w:val="0040072E"/>
    <w:rsid w:val="00400EA7"/>
    <w:rsid w:val="00403DB7"/>
    <w:rsid w:val="004160E6"/>
    <w:rsid w:val="00420044"/>
    <w:rsid w:val="004208F0"/>
    <w:rsid w:val="0042182D"/>
    <w:rsid w:val="004235C1"/>
    <w:rsid w:val="00424ABE"/>
    <w:rsid w:val="004255F6"/>
    <w:rsid w:val="00430502"/>
    <w:rsid w:val="00430A62"/>
    <w:rsid w:val="00430CCE"/>
    <w:rsid w:val="00431CB6"/>
    <w:rsid w:val="00431D87"/>
    <w:rsid w:val="00436047"/>
    <w:rsid w:val="0044070E"/>
    <w:rsid w:val="00442AB6"/>
    <w:rsid w:val="0044342C"/>
    <w:rsid w:val="00444EF9"/>
    <w:rsid w:val="00445287"/>
    <w:rsid w:val="00446AA0"/>
    <w:rsid w:val="004526C9"/>
    <w:rsid w:val="00452D32"/>
    <w:rsid w:val="00454642"/>
    <w:rsid w:val="00454B78"/>
    <w:rsid w:val="00455C39"/>
    <w:rsid w:val="00460666"/>
    <w:rsid w:val="0046559C"/>
    <w:rsid w:val="00466812"/>
    <w:rsid w:val="00471DD4"/>
    <w:rsid w:val="00473626"/>
    <w:rsid w:val="00474E61"/>
    <w:rsid w:val="0047514F"/>
    <w:rsid w:val="0047663E"/>
    <w:rsid w:val="00482A03"/>
    <w:rsid w:val="004849AF"/>
    <w:rsid w:val="00484DBA"/>
    <w:rsid w:val="004859B2"/>
    <w:rsid w:val="00492839"/>
    <w:rsid w:val="00492EA8"/>
    <w:rsid w:val="00494E33"/>
    <w:rsid w:val="00495B96"/>
    <w:rsid w:val="00497808"/>
    <w:rsid w:val="004A40FD"/>
    <w:rsid w:val="004A7C2C"/>
    <w:rsid w:val="004B2945"/>
    <w:rsid w:val="004B3550"/>
    <w:rsid w:val="004B4230"/>
    <w:rsid w:val="004B5EA3"/>
    <w:rsid w:val="004B7008"/>
    <w:rsid w:val="004C0C56"/>
    <w:rsid w:val="004C57F3"/>
    <w:rsid w:val="004C7012"/>
    <w:rsid w:val="004D2452"/>
    <w:rsid w:val="004D255D"/>
    <w:rsid w:val="004D63F3"/>
    <w:rsid w:val="004E0E09"/>
    <w:rsid w:val="004E2F71"/>
    <w:rsid w:val="004E34CC"/>
    <w:rsid w:val="004E53CA"/>
    <w:rsid w:val="004E79AC"/>
    <w:rsid w:val="004F4506"/>
    <w:rsid w:val="004F52E2"/>
    <w:rsid w:val="004F61B6"/>
    <w:rsid w:val="004F6DA3"/>
    <w:rsid w:val="00501142"/>
    <w:rsid w:val="00505206"/>
    <w:rsid w:val="005077C4"/>
    <w:rsid w:val="00510865"/>
    <w:rsid w:val="00512E92"/>
    <w:rsid w:val="00513DC4"/>
    <w:rsid w:val="00517A1E"/>
    <w:rsid w:val="00520EFA"/>
    <w:rsid w:val="00523F5D"/>
    <w:rsid w:val="00524938"/>
    <w:rsid w:val="0052531F"/>
    <w:rsid w:val="00527927"/>
    <w:rsid w:val="005323F6"/>
    <w:rsid w:val="00532497"/>
    <w:rsid w:val="00532BD9"/>
    <w:rsid w:val="00534DF5"/>
    <w:rsid w:val="00535AC1"/>
    <w:rsid w:val="00537DFA"/>
    <w:rsid w:val="005410C6"/>
    <w:rsid w:val="00541124"/>
    <w:rsid w:val="00545359"/>
    <w:rsid w:val="00551E9B"/>
    <w:rsid w:val="00555099"/>
    <w:rsid w:val="00561F49"/>
    <w:rsid w:val="0056379C"/>
    <w:rsid w:val="00564042"/>
    <w:rsid w:val="005640DC"/>
    <w:rsid w:val="00564FCF"/>
    <w:rsid w:val="00570C09"/>
    <w:rsid w:val="00570F36"/>
    <w:rsid w:val="005712EB"/>
    <w:rsid w:val="00572CD8"/>
    <w:rsid w:val="00573DEE"/>
    <w:rsid w:val="0057470F"/>
    <w:rsid w:val="00576338"/>
    <w:rsid w:val="0057729D"/>
    <w:rsid w:val="00581989"/>
    <w:rsid w:val="00582219"/>
    <w:rsid w:val="005879FA"/>
    <w:rsid w:val="00595BFF"/>
    <w:rsid w:val="00596F03"/>
    <w:rsid w:val="005A2E73"/>
    <w:rsid w:val="005A3FB3"/>
    <w:rsid w:val="005A3FC3"/>
    <w:rsid w:val="005B14F6"/>
    <w:rsid w:val="005B48EC"/>
    <w:rsid w:val="005B5DA3"/>
    <w:rsid w:val="005B671B"/>
    <w:rsid w:val="005C00D7"/>
    <w:rsid w:val="005C0DAE"/>
    <w:rsid w:val="005C24EC"/>
    <w:rsid w:val="005C47FE"/>
    <w:rsid w:val="005C5FD4"/>
    <w:rsid w:val="005C66DF"/>
    <w:rsid w:val="005D0EA5"/>
    <w:rsid w:val="005D0EDF"/>
    <w:rsid w:val="005D1926"/>
    <w:rsid w:val="005D34AD"/>
    <w:rsid w:val="005D3E11"/>
    <w:rsid w:val="005D4A40"/>
    <w:rsid w:val="005D6827"/>
    <w:rsid w:val="005E0474"/>
    <w:rsid w:val="005E2150"/>
    <w:rsid w:val="005E675C"/>
    <w:rsid w:val="005F0182"/>
    <w:rsid w:val="005F2183"/>
    <w:rsid w:val="005F23C1"/>
    <w:rsid w:val="005F2A1D"/>
    <w:rsid w:val="005F5FAD"/>
    <w:rsid w:val="006122CD"/>
    <w:rsid w:val="006127CC"/>
    <w:rsid w:val="0061520E"/>
    <w:rsid w:val="0062300E"/>
    <w:rsid w:val="00624BA8"/>
    <w:rsid w:val="00624D06"/>
    <w:rsid w:val="0062520B"/>
    <w:rsid w:val="00625DE9"/>
    <w:rsid w:val="006323B8"/>
    <w:rsid w:val="006330BC"/>
    <w:rsid w:val="006339E8"/>
    <w:rsid w:val="006350B6"/>
    <w:rsid w:val="006364BE"/>
    <w:rsid w:val="00636B43"/>
    <w:rsid w:val="00640775"/>
    <w:rsid w:val="0064117C"/>
    <w:rsid w:val="00642C74"/>
    <w:rsid w:val="00643506"/>
    <w:rsid w:val="0064491A"/>
    <w:rsid w:val="00647D9F"/>
    <w:rsid w:val="006528F6"/>
    <w:rsid w:val="00653332"/>
    <w:rsid w:val="00653B0D"/>
    <w:rsid w:val="00660B03"/>
    <w:rsid w:val="0066115B"/>
    <w:rsid w:val="00662AAE"/>
    <w:rsid w:val="006646AD"/>
    <w:rsid w:val="00664C19"/>
    <w:rsid w:val="006719CF"/>
    <w:rsid w:val="006731CE"/>
    <w:rsid w:val="00674B6B"/>
    <w:rsid w:val="00675A54"/>
    <w:rsid w:val="00675DFD"/>
    <w:rsid w:val="00681EC9"/>
    <w:rsid w:val="00682722"/>
    <w:rsid w:val="006845A1"/>
    <w:rsid w:val="00684805"/>
    <w:rsid w:val="00694684"/>
    <w:rsid w:val="00695AD6"/>
    <w:rsid w:val="00695D37"/>
    <w:rsid w:val="00695FF4"/>
    <w:rsid w:val="006A30DD"/>
    <w:rsid w:val="006B0BA8"/>
    <w:rsid w:val="006B3A7D"/>
    <w:rsid w:val="006B466F"/>
    <w:rsid w:val="006B48F6"/>
    <w:rsid w:val="006C2BEF"/>
    <w:rsid w:val="006C5372"/>
    <w:rsid w:val="006C5562"/>
    <w:rsid w:val="006C6CD4"/>
    <w:rsid w:val="006C71C2"/>
    <w:rsid w:val="006D2C1B"/>
    <w:rsid w:val="006D730A"/>
    <w:rsid w:val="006E019E"/>
    <w:rsid w:val="006E18BF"/>
    <w:rsid w:val="006E1F26"/>
    <w:rsid w:val="006E522D"/>
    <w:rsid w:val="006F2755"/>
    <w:rsid w:val="006F4C6D"/>
    <w:rsid w:val="006F5CFC"/>
    <w:rsid w:val="006F76CB"/>
    <w:rsid w:val="006F7DD2"/>
    <w:rsid w:val="007002D8"/>
    <w:rsid w:val="00700B6E"/>
    <w:rsid w:val="00704E4B"/>
    <w:rsid w:val="00705417"/>
    <w:rsid w:val="007054D9"/>
    <w:rsid w:val="00714ED7"/>
    <w:rsid w:val="00715DB9"/>
    <w:rsid w:val="00716967"/>
    <w:rsid w:val="00717CD3"/>
    <w:rsid w:val="00721143"/>
    <w:rsid w:val="007222B3"/>
    <w:rsid w:val="00722CE2"/>
    <w:rsid w:val="007262B5"/>
    <w:rsid w:val="0072708E"/>
    <w:rsid w:val="00730488"/>
    <w:rsid w:val="00732DEF"/>
    <w:rsid w:val="007334F3"/>
    <w:rsid w:val="00734FC5"/>
    <w:rsid w:val="00735BC8"/>
    <w:rsid w:val="0073719D"/>
    <w:rsid w:val="00737485"/>
    <w:rsid w:val="00742C23"/>
    <w:rsid w:val="007430BF"/>
    <w:rsid w:val="00747ACF"/>
    <w:rsid w:val="00753732"/>
    <w:rsid w:val="00755295"/>
    <w:rsid w:val="00756DB8"/>
    <w:rsid w:val="00756E76"/>
    <w:rsid w:val="00765ED0"/>
    <w:rsid w:val="007663FB"/>
    <w:rsid w:val="00767A4D"/>
    <w:rsid w:val="0077032C"/>
    <w:rsid w:val="00773125"/>
    <w:rsid w:val="0077633F"/>
    <w:rsid w:val="00777450"/>
    <w:rsid w:val="00780E21"/>
    <w:rsid w:val="007818A8"/>
    <w:rsid w:val="007822A7"/>
    <w:rsid w:val="00783560"/>
    <w:rsid w:val="00785524"/>
    <w:rsid w:val="00785D46"/>
    <w:rsid w:val="00787E3B"/>
    <w:rsid w:val="007924FD"/>
    <w:rsid w:val="00792F46"/>
    <w:rsid w:val="00794196"/>
    <w:rsid w:val="007974B5"/>
    <w:rsid w:val="00797BBB"/>
    <w:rsid w:val="007A1D1F"/>
    <w:rsid w:val="007A3F50"/>
    <w:rsid w:val="007A67B7"/>
    <w:rsid w:val="007B0AD8"/>
    <w:rsid w:val="007B27D9"/>
    <w:rsid w:val="007B7352"/>
    <w:rsid w:val="007C0C50"/>
    <w:rsid w:val="007C2396"/>
    <w:rsid w:val="007C25CC"/>
    <w:rsid w:val="007C2F65"/>
    <w:rsid w:val="007C53DB"/>
    <w:rsid w:val="007C5D3B"/>
    <w:rsid w:val="007C6017"/>
    <w:rsid w:val="007C70DF"/>
    <w:rsid w:val="007C77DD"/>
    <w:rsid w:val="007C7BDE"/>
    <w:rsid w:val="007D4C8D"/>
    <w:rsid w:val="007D7695"/>
    <w:rsid w:val="007E2A66"/>
    <w:rsid w:val="007E2BCB"/>
    <w:rsid w:val="007E360B"/>
    <w:rsid w:val="007E3CB3"/>
    <w:rsid w:val="007E4172"/>
    <w:rsid w:val="007E4552"/>
    <w:rsid w:val="007E51D8"/>
    <w:rsid w:val="007F557A"/>
    <w:rsid w:val="007F5BDF"/>
    <w:rsid w:val="007F5FBC"/>
    <w:rsid w:val="00800D34"/>
    <w:rsid w:val="00802104"/>
    <w:rsid w:val="00802370"/>
    <w:rsid w:val="00810855"/>
    <w:rsid w:val="00812A65"/>
    <w:rsid w:val="00813C94"/>
    <w:rsid w:val="00813F22"/>
    <w:rsid w:val="0081474D"/>
    <w:rsid w:val="00816930"/>
    <w:rsid w:val="00821FEC"/>
    <w:rsid w:val="00822FF2"/>
    <w:rsid w:val="008241FA"/>
    <w:rsid w:val="008244D5"/>
    <w:rsid w:val="00830EB7"/>
    <w:rsid w:val="00836796"/>
    <w:rsid w:val="008415A7"/>
    <w:rsid w:val="00843A42"/>
    <w:rsid w:val="008471FB"/>
    <w:rsid w:val="00850287"/>
    <w:rsid w:val="00850EC7"/>
    <w:rsid w:val="00852D86"/>
    <w:rsid w:val="0085474E"/>
    <w:rsid w:val="008553FA"/>
    <w:rsid w:val="00855A18"/>
    <w:rsid w:val="008607AC"/>
    <w:rsid w:val="00860A90"/>
    <w:rsid w:val="008625D7"/>
    <w:rsid w:val="00863086"/>
    <w:rsid w:val="008640D4"/>
    <w:rsid w:val="00864357"/>
    <w:rsid w:val="0086624D"/>
    <w:rsid w:val="00866685"/>
    <w:rsid w:val="00872144"/>
    <w:rsid w:val="00872F01"/>
    <w:rsid w:val="008765C2"/>
    <w:rsid w:val="00877018"/>
    <w:rsid w:val="008803AD"/>
    <w:rsid w:val="008808FF"/>
    <w:rsid w:val="00886CCB"/>
    <w:rsid w:val="00887CB8"/>
    <w:rsid w:val="008935D7"/>
    <w:rsid w:val="00894BD2"/>
    <w:rsid w:val="008955DE"/>
    <w:rsid w:val="00896058"/>
    <w:rsid w:val="00896E68"/>
    <w:rsid w:val="008A4AC1"/>
    <w:rsid w:val="008A525C"/>
    <w:rsid w:val="008A7250"/>
    <w:rsid w:val="008B367A"/>
    <w:rsid w:val="008B6FC3"/>
    <w:rsid w:val="008C3177"/>
    <w:rsid w:val="008C3689"/>
    <w:rsid w:val="008C4A72"/>
    <w:rsid w:val="008C4FBD"/>
    <w:rsid w:val="008C53A1"/>
    <w:rsid w:val="008C630E"/>
    <w:rsid w:val="008C6FEA"/>
    <w:rsid w:val="008C78B7"/>
    <w:rsid w:val="008D1DF8"/>
    <w:rsid w:val="008D450C"/>
    <w:rsid w:val="008E0C7A"/>
    <w:rsid w:val="008E7DDB"/>
    <w:rsid w:val="008F0096"/>
    <w:rsid w:val="008F074F"/>
    <w:rsid w:val="008F1474"/>
    <w:rsid w:val="008F262D"/>
    <w:rsid w:val="008F5F61"/>
    <w:rsid w:val="008F617C"/>
    <w:rsid w:val="00900605"/>
    <w:rsid w:val="009008EE"/>
    <w:rsid w:val="00902D2D"/>
    <w:rsid w:val="009052D3"/>
    <w:rsid w:val="00905A07"/>
    <w:rsid w:val="009073D3"/>
    <w:rsid w:val="0090795B"/>
    <w:rsid w:val="00907CAD"/>
    <w:rsid w:val="0091095F"/>
    <w:rsid w:val="00911BD3"/>
    <w:rsid w:val="0091340B"/>
    <w:rsid w:val="00914CCB"/>
    <w:rsid w:val="00925399"/>
    <w:rsid w:val="00925F59"/>
    <w:rsid w:val="0092616B"/>
    <w:rsid w:val="009302B3"/>
    <w:rsid w:val="00937449"/>
    <w:rsid w:val="0094090D"/>
    <w:rsid w:val="00940D88"/>
    <w:rsid w:val="00940F63"/>
    <w:rsid w:val="00950A29"/>
    <w:rsid w:val="00953E4F"/>
    <w:rsid w:val="00954690"/>
    <w:rsid w:val="00954BDC"/>
    <w:rsid w:val="00956768"/>
    <w:rsid w:val="00956BB7"/>
    <w:rsid w:val="0096267F"/>
    <w:rsid w:val="0096308E"/>
    <w:rsid w:val="009639B6"/>
    <w:rsid w:val="00967922"/>
    <w:rsid w:val="00971DD4"/>
    <w:rsid w:val="00972290"/>
    <w:rsid w:val="00973734"/>
    <w:rsid w:val="00973C44"/>
    <w:rsid w:val="0097497C"/>
    <w:rsid w:val="00977B6D"/>
    <w:rsid w:val="00981AF4"/>
    <w:rsid w:val="00987CFD"/>
    <w:rsid w:val="00991D52"/>
    <w:rsid w:val="00992950"/>
    <w:rsid w:val="00993B7D"/>
    <w:rsid w:val="00996E7C"/>
    <w:rsid w:val="009978FA"/>
    <w:rsid w:val="00997EA2"/>
    <w:rsid w:val="009A5297"/>
    <w:rsid w:val="009A6C1D"/>
    <w:rsid w:val="009B12F2"/>
    <w:rsid w:val="009B4EA2"/>
    <w:rsid w:val="009B76EB"/>
    <w:rsid w:val="009C2C68"/>
    <w:rsid w:val="009C4CB4"/>
    <w:rsid w:val="009C6A5D"/>
    <w:rsid w:val="009D07D0"/>
    <w:rsid w:val="009D4BA3"/>
    <w:rsid w:val="009D63C6"/>
    <w:rsid w:val="009E035B"/>
    <w:rsid w:val="009E10DF"/>
    <w:rsid w:val="009E1811"/>
    <w:rsid w:val="009E2630"/>
    <w:rsid w:val="009E27A5"/>
    <w:rsid w:val="009E4694"/>
    <w:rsid w:val="009E6180"/>
    <w:rsid w:val="009F53CD"/>
    <w:rsid w:val="009F5665"/>
    <w:rsid w:val="009F584C"/>
    <w:rsid w:val="009F7090"/>
    <w:rsid w:val="009F7F90"/>
    <w:rsid w:val="00A1134D"/>
    <w:rsid w:val="00A13DEB"/>
    <w:rsid w:val="00A1462F"/>
    <w:rsid w:val="00A21B78"/>
    <w:rsid w:val="00A22DAA"/>
    <w:rsid w:val="00A31633"/>
    <w:rsid w:val="00A3271C"/>
    <w:rsid w:val="00A366B7"/>
    <w:rsid w:val="00A406AC"/>
    <w:rsid w:val="00A50523"/>
    <w:rsid w:val="00A5351E"/>
    <w:rsid w:val="00A538C5"/>
    <w:rsid w:val="00A60216"/>
    <w:rsid w:val="00A60657"/>
    <w:rsid w:val="00A618AC"/>
    <w:rsid w:val="00A63065"/>
    <w:rsid w:val="00A6759E"/>
    <w:rsid w:val="00A67A3B"/>
    <w:rsid w:val="00A67E90"/>
    <w:rsid w:val="00A70E76"/>
    <w:rsid w:val="00A73D93"/>
    <w:rsid w:val="00A74A5B"/>
    <w:rsid w:val="00A75C03"/>
    <w:rsid w:val="00A80039"/>
    <w:rsid w:val="00A8018A"/>
    <w:rsid w:val="00A80344"/>
    <w:rsid w:val="00A80860"/>
    <w:rsid w:val="00A81234"/>
    <w:rsid w:val="00A83007"/>
    <w:rsid w:val="00A8335C"/>
    <w:rsid w:val="00A83F5D"/>
    <w:rsid w:val="00A90F3F"/>
    <w:rsid w:val="00A9213C"/>
    <w:rsid w:val="00A93385"/>
    <w:rsid w:val="00A95B46"/>
    <w:rsid w:val="00AA0009"/>
    <w:rsid w:val="00AA31E3"/>
    <w:rsid w:val="00AB0678"/>
    <w:rsid w:val="00AB0D80"/>
    <w:rsid w:val="00AB331D"/>
    <w:rsid w:val="00AB610C"/>
    <w:rsid w:val="00AC1E05"/>
    <w:rsid w:val="00AC22AB"/>
    <w:rsid w:val="00AC4530"/>
    <w:rsid w:val="00AC568C"/>
    <w:rsid w:val="00AC71D6"/>
    <w:rsid w:val="00AD02B1"/>
    <w:rsid w:val="00AD036E"/>
    <w:rsid w:val="00AD54CF"/>
    <w:rsid w:val="00AD716D"/>
    <w:rsid w:val="00AE3272"/>
    <w:rsid w:val="00AE533A"/>
    <w:rsid w:val="00AE7171"/>
    <w:rsid w:val="00AF2592"/>
    <w:rsid w:val="00AF3175"/>
    <w:rsid w:val="00AF335B"/>
    <w:rsid w:val="00AF369A"/>
    <w:rsid w:val="00AF63A9"/>
    <w:rsid w:val="00AF744C"/>
    <w:rsid w:val="00B03060"/>
    <w:rsid w:val="00B07DBB"/>
    <w:rsid w:val="00B112A9"/>
    <w:rsid w:val="00B112BB"/>
    <w:rsid w:val="00B13F54"/>
    <w:rsid w:val="00B154AD"/>
    <w:rsid w:val="00B172A3"/>
    <w:rsid w:val="00B21210"/>
    <w:rsid w:val="00B239B6"/>
    <w:rsid w:val="00B23C51"/>
    <w:rsid w:val="00B24731"/>
    <w:rsid w:val="00B24EAA"/>
    <w:rsid w:val="00B30B0C"/>
    <w:rsid w:val="00B41D52"/>
    <w:rsid w:val="00B45227"/>
    <w:rsid w:val="00B51C6F"/>
    <w:rsid w:val="00B551A4"/>
    <w:rsid w:val="00B573D8"/>
    <w:rsid w:val="00B57F9A"/>
    <w:rsid w:val="00B606B8"/>
    <w:rsid w:val="00B63A35"/>
    <w:rsid w:val="00B64143"/>
    <w:rsid w:val="00B64F4F"/>
    <w:rsid w:val="00B67480"/>
    <w:rsid w:val="00B67B06"/>
    <w:rsid w:val="00B774C6"/>
    <w:rsid w:val="00B80D3C"/>
    <w:rsid w:val="00B84C48"/>
    <w:rsid w:val="00B87948"/>
    <w:rsid w:val="00B87E35"/>
    <w:rsid w:val="00B911E7"/>
    <w:rsid w:val="00B91292"/>
    <w:rsid w:val="00B92A12"/>
    <w:rsid w:val="00B92A25"/>
    <w:rsid w:val="00B938C1"/>
    <w:rsid w:val="00B966A6"/>
    <w:rsid w:val="00BA0190"/>
    <w:rsid w:val="00BA197F"/>
    <w:rsid w:val="00BA23D1"/>
    <w:rsid w:val="00BB0431"/>
    <w:rsid w:val="00BC1BF7"/>
    <w:rsid w:val="00BC49A6"/>
    <w:rsid w:val="00BD3A56"/>
    <w:rsid w:val="00BD4E68"/>
    <w:rsid w:val="00BE0975"/>
    <w:rsid w:val="00BE1ED5"/>
    <w:rsid w:val="00BE353B"/>
    <w:rsid w:val="00BE4238"/>
    <w:rsid w:val="00BE48DD"/>
    <w:rsid w:val="00BE4D8C"/>
    <w:rsid w:val="00BE64DA"/>
    <w:rsid w:val="00BE675A"/>
    <w:rsid w:val="00BE6BC5"/>
    <w:rsid w:val="00BE77C7"/>
    <w:rsid w:val="00BF10F5"/>
    <w:rsid w:val="00BF2A7D"/>
    <w:rsid w:val="00BF5893"/>
    <w:rsid w:val="00BF6D43"/>
    <w:rsid w:val="00C01287"/>
    <w:rsid w:val="00C0199B"/>
    <w:rsid w:val="00C02ED6"/>
    <w:rsid w:val="00C0367D"/>
    <w:rsid w:val="00C03AA9"/>
    <w:rsid w:val="00C05788"/>
    <w:rsid w:val="00C05BD8"/>
    <w:rsid w:val="00C07AF2"/>
    <w:rsid w:val="00C15BA7"/>
    <w:rsid w:val="00C15DEE"/>
    <w:rsid w:val="00C174EA"/>
    <w:rsid w:val="00C20EC4"/>
    <w:rsid w:val="00C22067"/>
    <w:rsid w:val="00C23907"/>
    <w:rsid w:val="00C24984"/>
    <w:rsid w:val="00C25581"/>
    <w:rsid w:val="00C267B2"/>
    <w:rsid w:val="00C30229"/>
    <w:rsid w:val="00C32730"/>
    <w:rsid w:val="00C367A9"/>
    <w:rsid w:val="00C42646"/>
    <w:rsid w:val="00C42DF2"/>
    <w:rsid w:val="00C4713D"/>
    <w:rsid w:val="00C52285"/>
    <w:rsid w:val="00C5297B"/>
    <w:rsid w:val="00C53205"/>
    <w:rsid w:val="00C53F33"/>
    <w:rsid w:val="00C5448C"/>
    <w:rsid w:val="00C57262"/>
    <w:rsid w:val="00C6017D"/>
    <w:rsid w:val="00C60957"/>
    <w:rsid w:val="00C62526"/>
    <w:rsid w:val="00C63AA9"/>
    <w:rsid w:val="00C65C00"/>
    <w:rsid w:val="00C65EA6"/>
    <w:rsid w:val="00C67EBB"/>
    <w:rsid w:val="00C710D7"/>
    <w:rsid w:val="00C71B05"/>
    <w:rsid w:val="00C75FA5"/>
    <w:rsid w:val="00C76A31"/>
    <w:rsid w:val="00C77994"/>
    <w:rsid w:val="00C834BF"/>
    <w:rsid w:val="00C8476D"/>
    <w:rsid w:val="00C858F9"/>
    <w:rsid w:val="00C85913"/>
    <w:rsid w:val="00C86897"/>
    <w:rsid w:val="00C8689E"/>
    <w:rsid w:val="00C87EDA"/>
    <w:rsid w:val="00C90815"/>
    <w:rsid w:val="00C91F64"/>
    <w:rsid w:val="00C9500A"/>
    <w:rsid w:val="00C9518F"/>
    <w:rsid w:val="00C95B49"/>
    <w:rsid w:val="00C95EB3"/>
    <w:rsid w:val="00CB10A9"/>
    <w:rsid w:val="00CB3650"/>
    <w:rsid w:val="00CB5EA9"/>
    <w:rsid w:val="00CC1BB1"/>
    <w:rsid w:val="00CC37C9"/>
    <w:rsid w:val="00CC3963"/>
    <w:rsid w:val="00CC4381"/>
    <w:rsid w:val="00CC5CEB"/>
    <w:rsid w:val="00CC729D"/>
    <w:rsid w:val="00CD11CD"/>
    <w:rsid w:val="00CD21F5"/>
    <w:rsid w:val="00CD5A4A"/>
    <w:rsid w:val="00CE074B"/>
    <w:rsid w:val="00CE0C41"/>
    <w:rsid w:val="00CE1CEA"/>
    <w:rsid w:val="00CE238A"/>
    <w:rsid w:val="00CE5136"/>
    <w:rsid w:val="00CE5A18"/>
    <w:rsid w:val="00CF107B"/>
    <w:rsid w:val="00CF10BA"/>
    <w:rsid w:val="00CF2CA3"/>
    <w:rsid w:val="00CF71B5"/>
    <w:rsid w:val="00CF730D"/>
    <w:rsid w:val="00D02BA1"/>
    <w:rsid w:val="00D03B41"/>
    <w:rsid w:val="00D04AF8"/>
    <w:rsid w:val="00D04D5A"/>
    <w:rsid w:val="00D04FB6"/>
    <w:rsid w:val="00D0551D"/>
    <w:rsid w:val="00D1167A"/>
    <w:rsid w:val="00D142A2"/>
    <w:rsid w:val="00D17711"/>
    <w:rsid w:val="00D23C65"/>
    <w:rsid w:val="00D23D6D"/>
    <w:rsid w:val="00D24601"/>
    <w:rsid w:val="00D25750"/>
    <w:rsid w:val="00D302C4"/>
    <w:rsid w:val="00D3088A"/>
    <w:rsid w:val="00D31C3C"/>
    <w:rsid w:val="00D33356"/>
    <w:rsid w:val="00D36E2B"/>
    <w:rsid w:val="00D41DF5"/>
    <w:rsid w:val="00D44736"/>
    <w:rsid w:val="00D46949"/>
    <w:rsid w:val="00D47D86"/>
    <w:rsid w:val="00D500D4"/>
    <w:rsid w:val="00D50C28"/>
    <w:rsid w:val="00D5200F"/>
    <w:rsid w:val="00D52A2A"/>
    <w:rsid w:val="00D57147"/>
    <w:rsid w:val="00D57C37"/>
    <w:rsid w:val="00D6054D"/>
    <w:rsid w:val="00D663AF"/>
    <w:rsid w:val="00D706BA"/>
    <w:rsid w:val="00D72FEC"/>
    <w:rsid w:val="00D73500"/>
    <w:rsid w:val="00D73D50"/>
    <w:rsid w:val="00D760AE"/>
    <w:rsid w:val="00D8202B"/>
    <w:rsid w:val="00D866EA"/>
    <w:rsid w:val="00DA0456"/>
    <w:rsid w:val="00DA3355"/>
    <w:rsid w:val="00DB05BD"/>
    <w:rsid w:val="00DB109E"/>
    <w:rsid w:val="00DB150C"/>
    <w:rsid w:val="00DB40F1"/>
    <w:rsid w:val="00DB6967"/>
    <w:rsid w:val="00DC38CE"/>
    <w:rsid w:val="00DC65D8"/>
    <w:rsid w:val="00DD339B"/>
    <w:rsid w:val="00DD4A0A"/>
    <w:rsid w:val="00DD4B53"/>
    <w:rsid w:val="00DD5A11"/>
    <w:rsid w:val="00DD7CDA"/>
    <w:rsid w:val="00DD7F4A"/>
    <w:rsid w:val="00DE0257"/>
    <w:rsid w:val="00DE03FE"/>
    <w:rsid w:val="00DE0553"/>
    <w:rsid w:val="00DE599F"/>
    <w:rsid w:val="00DE5C54"/>
    <w:rsid w:val="00DE6550"/>
    <w:rsid w:val="00DE694C"/>
    <w:rsid w:val="00DF080A"/>
    <w:rsid w:val="00DF083D"/>
    <w:rsid w:val="00DF0A06"/>
    <w:rsid w:val="00DF4AD2"/>
    <w:rsid w:val="00DF4B0B"/>
    <w:rsid w:val="00DF4DE4"/>
    <w:rsid w:val="00DF504D"/>
    <w:rsid w:val="00DF5892"/>
    <w:rsid w:val="00DF674B"/>
    <w:rsid w:val="00E02A80"/>
    <w:rsid w:val="00E1062B"/>
    <w:rsid w:val="00E15582"/>
    <w:rsid w:val="00E16078"/>
    <w:rsid w:val="00E16106"/>
    <w:rsid w:val="00E20E38"/>
    <w:rsid w:val="00E20E7A"/>
    <w:rsid w:val="00E22753"/>
    <w:rsid w:val="00E23CEE"/>
    <w:rsid w:val="00E254EC"/>
    <w:rsid w:val="00E259CA"/>
    <w:rsid w:val="00E267C9"/>
    <w:rsid w:val="00E305B4"/>
    <w:rsid w:val="00E32342"/>
    <w:rsid w:val="00E37E89"/>
    <w:rsid w:val="00E43A68"/>
    <w:rsid w:val="00E44564"/>
    <w:rsid w:val="00E45B3E"/>
    <w:rsid w:val="00E50271"/>
    <w:rsid w:val="00E502F0"/>
    <w:rsid w:val="00E53376"/>
    <w:rsid w:val="00E539FF"/>
    <w:rsid w:val="00E55DE1"/>
    <w:rsid w:val="00E61D4F"/>
    <w:rsid w:val="00E62309"/>
    <w:rsid w:val="00E65D56"/>
    <w:rsid w:val="00E719C5"/>
    <w:rsid w:val="00E71BBA"/>
    <w:rsid w:val="00E77987"/>
    <w:rsid w:val="00E81E24"/>
    <w:rsid w:val="00E86538"/>
    <w:rsid w:val="00E87389"/>
    <w:rsid w:val="00E87695"/>
    <w:rsid w:val="00E933FF"/>
    <w:rsid w:val="00E938D2"/>
    <w:rsid w:val="00E93DE2"/>
    <w:rsid w:val="00E9523C"/>
    <w:rsid w:val="00E97298"/>
    <w:rsid w:val="00EA32DE"/>
    <w:rsid w:val="00EB2695"/>
    <w:rsid w:val="00EB4A12"/>
    <w:rsid w:val="00EB4E69"/>
    <w:rsid w:val="00EB5707"/>
    <w:rsid w:val="00EC194E"/>
    <w:rsid w:val="00EC4343"/>
    <w:rsid w:val="00EC4BC9"/>
    <w:rsid w:val="00EC75D5"/>
    <w:rsid w:val="00ED1A79"/>
    <w:rsid w:val="00ED2230"/>
    <w:rsid w:val="00ED6D12"/>
    <w:rsid w:val="00ED6D99"/>
    <w:rsid w:val="00EE2D19"/>
    <w:rsid w:val="00EE7632"/>
    <w:rsid w:val="00EF5E6E"/>
    <w:rsid w:val="00EF6F80"/>
    <w:rsid w:val="00F038EE"/>
    <w:rsid w:val="00F03AA3"/>
    <w:rsid w:val="00F1339C"/>
    <w:rsid w:val="00F14CC5"/>
    <w:rsid w:val="00F24CC3"/>
    <w:rsid w:val="00F259C5"/>
    <w:rsid w:val="00F26F58"/>
    <w:rsid w:val="00F27B83"/>
    <w:rsid w:val="00F27B97"/>
    <w:rsid w:val="00F27C96"/>
    <w:rsid w:val="00F27CAE"/>
    <w:rsid w:val="00F30B23"/>
    <w:rsid w:val="00F31E0A"/>
    <w:rsid w:val="00F404AC"/>
    <w:rsid w:val="00F40647"/>
    <w:rsid w:val="00F432BC"/>
    <w:rsid w:val="00F4377C"/>
    <w:rsid w:val="00F44437"/>
    <w:rsid w:val="00F45195"/>
    <w:rsid w:val="00F479B4"/>
    <w:rsid w:val="00F50815"/>
    <w:rsid w:val="00F52B62"/>
    <w:rsid w:val="00F5449C"/>
    <w:rsid w:val="00F66B07"/>
    <w:rsid w:val="00F73108"/>
    <w:rsid w:val="00F74773"/>
    <w:rsid w:val="00F75C04"/>
    <w:rsid w:val="00F766D6"/>
    <w:rsid w:val="00F76994"/>
    <w:rsid w:val="00F77345"/>
    <w:rsid w:val="00F83C55"/>
    <w:rsid w:val="00F84694"/>
    <w:rsid w:val="00F85173"/>
    <w:rsid w:val="00F87338"/>
    <w:rsid w:val="00F900E6"/>
    <w:rsid w:val="00F902E1"/>
    <w:rsid w:val="00F9046A"/>
    <w:rsid w:val="00FA65EA"/>
    <w:rsid w:val="00FA7B42"/>
    <w:rsid w:val="00FB2CB4"/>
    <w:rsid w:val="00FB46E0"/>
    <w:rsid w:val="00FB4BB9"/>
    <w:rsid w:val="00FB575E"/>
    <w:rsid w:val="00FC1F4E"/>
    <w:rsid w:val="00FC4EE9"/>
    <w:rsid w:val="00FD21A1"/>
    <w:rsid w:val="00FD3341"/>
    <w:rsid w:val="00FE151E"/>
    <w:rsid w:val="00FE259E"/>
    <w:rsid w:val="00FE2656"/>
    <w:rsid w:val="00FE3BE6"/>
    <w:rsid w:val="00FF0931"/>
    <w:rsid w:val="00FF5F11"/>
    <w:rsid w:val="00FF5F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8"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1" w:unhideWhenUsed="0"/>
    <w:lsdException w:name="Default Paragraph Font" w:uiPriority="1"/>
    <w:lsdException w:name="Subtitle" w:semiHidden="0" w:uiPriority="9" w:unhideWhenUsed="0" w:qFormat="1"/>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D34AD"/>
    <w:pPr>
      <w:spacing w:before="240" w:after="120"/>
      <w:jc w:val="both"/>
    </w:pPr>
  </w:style>
  <w:style w:type="paragraph" w:styleId="Titre1">
    <w:name w:val="heading 1"/>
    <w:basedOn w:val="Normal"/>
    <w:next w:val="Normal"/>
    <w:link w:val="Titre1Car"/>
    <w:qFormat/>
    <w:rsid w:val="00AD02B1"/>
    <w:pPr>
      <w:pBdr>
        <w:bottom w:val="single" w:sz="12" w:space="1" w:color="576D2D" w:themeColor="accent1" w:themeShade="BF"/>
      </w:pBdr>
      <w:spacing w:before="360" w:after="180" w:line="240" w:lineRule="auto"/>
      <w:outlineLvl w:val="0"/>
    </w:pPr>
    <w:rPr>
      <w:rFonts w:ascii="Calibri" w:eastAsiaTheme="majorEastAsia" w:hAnsi="Calibri" w:cstheme="majorBidi"/>
      <w:b/>
      <w:bCs/>
      <w:color w:val="576D2D" w:themeColor="accent1" w:themeShade="BF"/>
      <w:sz w:val="28"/>
      <w:szCs w:val="24"/>
      <w:lang w:bidi="en-US"/>
    </w:rPr>
  </w:style>
  <w:style w:type="paragraph" w:styleId="Titre2">
    <w:name w:val="heading 2"/>
    <w:basedOn w:val="Normal"/>
    <w:next w:val="Normal"/>
    <w:link w:val="Titre2Car"/>
    <w:unhideWhenUsed/>
    <w:qFormat/>
    <w:rsid w:val="00A63065"/>
    <w:pPr>
      <w:numPr>
        <w:ilvl w:val="1"/>
        <w:numId w:val="2"/>
      </w:numPr>
      <w:spacing w:before="200" w:after="80" w:line="240" w:lineRule="auto"/>
      <w:outlineLvl w:val="1"/>
    </w:pPr>
    <w:rPr>
      <w:rFonts w:ascii="Calibri" w:eastAsiaTheme="majorEastAsia" w:hAnsi="Calibri" w:cstheme="majorBidi"/>
      <w:color w:val="576D2D" w:themeColor="accent1" w:themeShade="BF"/>
      <w:sz w:val="26"/>
      <w:szCs w:val="24"/>
      <w:lang w:bidi="en-US"/>
    </w:rPr>
  </w:style>
  <w:style w:type="paragraph" w:styleId="Titre3">
    <w:name w:val="heading 3"/>
    <w:basedOn w:val="Normal"/>
    <w:next w:val="Normal"/>
    <w:link w:val="Titre3Car"/>
    <w:unhideWhenUsed/>
    <w:qFormat/>
    <w:rsid w:val="00AD02B1"/>
    <w:pPr>
      <w:numPr>
        <w:ilvl w:val="2"/>
        <w:numId w:val="2"/>
      </w:numPr>
      <w:pBdr>
        <w:bottom w:val="single" w:sz="4" w:space="1" w:color="B0C97D" w:themeColor="accent1" w:themeTint="99"/>
      </w:pBdr>
      <w:spacing w:before="200" w:after="80" w:line="240" w:lineRule="auto"/>
      <w:outlineLvl w:val="2"/>
    </w:pPr>
    <w:rPr>
      <w:rFonts w:ascii="Calibri" w:eastAsiaTheme="majorEastAsia" w:hAnsi="Calibri" w:cstheme="majorBidi"/>
      <w:color w:val="76923C" w:themeColor="accent1"/>
      <w:sz w:val="26"/>
      <w:szCs w:val="24"/>
      <w:lang w:bidi="en-US"/>
    </w:rPr>
  </w:style>
  <w:style w:type="paragraph" w:styleId="Titre4">
    <w:name w:val="heading 4"/>
    <w:basedOn w:val="Normal"/>
    <w:next w:val="Normal"/>
    <w:link w:val="Titre4Car"/>
    <w:unhideWhenUsed/>
    <w:qFormat/>
    <w:rsid w:val="00AD02B1"/>
    <w:pPr>
      <w:numPr>
        <w:ilvl w:val="3"/>
        <w:numId w:val="2"/>
      </w:numPr>
      <w:pBdr>
        <w:bottom w:val="single" w:sz="4" w:space="2" w:color="CADBA8" w:themeColor="accent1" w:themeTint="66"/>
      </w:pBdr>
      <w:spacing w:before="200" w:after="80" w:line="240" w:lineRule="auto"/>
      <w:outlineLvl w:val="3"/>
    </w:pPr>
    <w:rPr>
      <w:rFonts w:ascii="Calibri" w:eastAsiaTheme="majorEastAsia" w:hAnsi="Calibri" w:cstheme="majorBidi"/>
      <w:iCs/>
      <w:color w:val="76923C" w:themeColor="accent1"/>
      <w:szCs w:val="24"/>
      <w:lang w:bidi="en-US"/>
    </w:rPr>
  </w:style>
  <w:style w:type="paragraph" w:styleId="Titre5">
    <w:name w:val="heading 5"/>
    <w:basedOn w:val="Normal"/>
    <w:next w:val="Normal"/>
    <w:link w:val="Titre5Car"/>
    <w:uiPriority w:val="8"/>
    <w:unhideWhenUsed/>
    <w:qFormat/>
    <w:rsid w:val="0021086C"/>
    <w:pPr>
      <w:keepNext/>
      <w:keepLines/>
      <w:spacing w:before="200" w:after="80"/>
      <w:outlineLvl w:val="4"/>
    </w:pPr>
    <w:rPr>
      <w:rFonts w:eastAsiaTheme="majorEastAsia" w:cstheme="majorBidi"/>
      <w:color w:val="76923C"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02B1"/>
    <w:rPr>
      <w:color w:val="808080"/>
    </w:rPr>
  </w:style>
  <w:style w:type="paragraph" w:styleId="Textedebulles">
    <w:name w:val="Balloon Text"/>
    <w:basedOn w:val="Normal"/>
    <w:link w:val="TextedebullesCar"/>
    <w:uiPriority w:val="99"/>
    <w:semiHidden/>
    <w:unhideWhenUsed/>
    <w:rsid w:val="00AD0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02B1"/>
    <w:rPr>
      <w:rFonts w:ascii="Tahoma" w:hAnsi="Tahoma" w:cs="Tahoma"/>
      <w:sz w:val="16"/>
      <w:szCs w:val="16"/>
    </w:rPr>
  </w:style>
  <w:style w:type="paragraph" w:styleId="Sansinterligne">
    <w:name w:val="No Spacing"/>
    <w:link w:val="SansinterligneCar"/>
    <w:qFormat/>
    <w:rsid w:val="00AD02B1"/>
    <w:pPr>
      <w:spacing w:after="0" w:line="240" w:lineRule="auto"/>
    </w:pPr>
    <w:rPr>
      <w:rFonts w:eastAsiaTheme="minorEastAsia"/>
      <w:lang w:val="fr-FR"/>
    </w:rPr>
  </w:style>
  <w:style w:type="character" w:customStyle="1" w:styleId="SansinterligneCar">
    <w:name w:val="Sans interligne Car"/>
    <w:basedOn w:val="Policepardfaut"/>
    <w:link w:val="Sansinterligne"/>
    <w:rsid w:val="00AD02B1"/>
    <w:rPr>
      <w:rFonts w:eastAsiaTheme="minorEastAsia"/>
      <w:lang w:val="fr-FR"/>
    </w:rPr>
  </w:style>
  <w:style w:type="table" w:styleId="Grilledutableau">
    <w:name w:val="Table Grid"/>
    <w:basedOn w:val="TableauNormal"/>
    <w:uiPriority w:val="59"/>
    <w:rsid w:val="00AD0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rsid w:val="00AD02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02B1"/>
  </w:style>
  <w:style w:type="paragraph" w:styleId="Pieddepage">
    <w:name w:val="footer"/>
    <w:basedOn w:val="Normal"/>
    <w:link w:val="PieddepageCar"/>
    <w:uiPriority w:val="99"/>
    <w:semiHidden/>
    <w:rsid w:val="00AD02B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02B1"/>
  </w:style>
  <w:style w:type="table" w:customStyle="1" w:styleId="Listeclaire-Accent11">
    <w:name w:val="Liste claire - Accent 11"/>
    <w:basedOn w:val="TableauNormal"/>
    <w:uiPriority w:val="61"/>
    <w:rsid w:val="00AD02B1"/>
    <w:pPr>
      <w:spacing w:after="0" w:line="240" w:lineRule="auto"/>
      <w:contextualSpacing/>
    </w:pPr>
    <w:tblPr>
      <w:tblStyleRowBandSize w:val="1"/>
      <w:tblStyleColBandSize w:val="1"/>
      <w:tblBorders>
        <w:top w:val="single" w:sz="8" w:space="0" w:color="76923C" w:themeColor="accent1"/>
        <w:left w:val="single" w:sz="8" w:space="0" w:color="76923C" w:themeColor="accent1"/>
        <w:bottom w:val="single" w:sz="8" w:space="0" w:color="76923C" w:themeColor="accent1"/>
        <w:right w:val="single" w:sz="8" w:space="0" w:color="76923C" w:themeColor="accent1"/>
        <w:insideV w:val="dotted" w:sz="4" w:space="0" w:color="auto"/>
      </w:tblBorders>
    </w:tblPr>
    <w:tblStylePr w:type="firstRow">
      <w:pPr>
        <w:spacing w:before="0" w:after="0" w:line="240" w:lineRule="auto"/>
      </w:pPr>
      <w:rPr>
        <w:b/>
        <w:bCs/>
        <w:color w:val="FFFFFF" w:themeColor="background1"/>
      </w:rPr>
      <w:tblPr/>
      <w:tcPr>
        <w:shd w:val="clear" w:color="auto" w:fill="76923C" w:themeFill="accent1"/>
      </w:tcPr>
    </w:tblStylePr>
    <w:tblStylePr w:type="lastRow">
      <w:pPr>
        <w:spacing w:before="0" w:after="0" w:line="240" w:lineRule="auto"/>
      </w:pPr>
      <w:rPr>
        <w:b/>
        <w:bCs/>
      </w:rPr>
      <w:tblPr/>
      <w:tcPr>
        <w:tcBorders>
          <w:top w:val="double" w:sz="6" w:space="0" w:color="76923C" w:themeColor="accent1"/>
          <w:left w:val="single" w:sz="8" w:space="0" w:color="76923C" w:themeColor="accent1"/>
          <w:bottom w:val="single" w:sz="8" w:space="0" w:color="76923C" w:themeColor="accent1"/>
          <w:right w:val="single" w:sz="8" w:space="0" w:color="76923C" w:themeColor="accent1"/>
        </w:tcBorders>
      </w:tcPr>
    </w:tblStylePr>
    <w:tblStylePr w:type="firstCol">
      <w:rPr>
        <w:b/>
        <w:bCs/>
      </w:rPr>
    </w:tblStylePr>
    <w:tblStylePr w:type="lastCol">
      <w:rPr>
        <w:b/>
        <w:bCs/>
      </w:rPr>
    </w:tblStylePr>
    <w:tblStylePr w:type="band1Vert">
      <w:tblPr/>
      <w:tcPr>
        <w:tcBorders>
          <w:top w:val="single" w:sz="8" w:space="0" w:color="76923C" w:themeColor="accent1"/>
          <w:left w:val="single" w:sz="8" w:space="0" w:color="76923C" w:themeColor="accent1"/>
          <w:bottom w:val="single" w:sz="8" w:space="0" w:color="76923C" w:themeColor="accent1"/>
          <w:right w:val="single" w:sz="8" w:space="0" w:color="76923C" w:themeColor="accent1"/>
        </w:tcBorders>
      </w:tcPr>
    </w:tblStylePr>
    <w:tblStylePr w:type="band1Horz">
      <w:tblPr/>
      <w:tcPr>
        <w:tcBorders>
          <w:top w:val="single" w:sz="8" w:space="0" w:color="76923C" w:themeColor="accent1"/>
          <w:left w:val="single" w:sz="8" w:space="0" w:color="76923C" w:themeColor="accent1"/>
          <w:bottom w:val="single" w:sz="8" w:space="0" w:color="76923C" w:themeColor="accent1"/>
          <w:right w:val="single" w:sz="8" w:space="0" w:color="76923C" w:themeColor="accent1"/>
        </w:tcBorders>
      </w:tcPr>
    </w:tblStylePr>
  </w:style>
  <w:style w:type="paragraph" w:customStyle="1" w:styleId="PuceRapport">
    <w:name w:val="PuceRapport"/>
    <w:basedOn w:val="Normal"/>
    <w:uiPriority w:val="10"/>
    <w:semiHidden/>
    <w:rsid w:val="00AD02B1"/>
    <w:pPr>
      <w:spacing w:before="180" w:after="180" w:line="240" w:lineRule="auto"/>
      <w:ind w:left="397" w:hanging="397"/>
    </w:pPr>
    <w:rPr>
      <w:rFonts w:ascii="Calibri" w:eastAsiaTheme="minorEastAsia" w:hAnsi="Calibri"/>
      <w:lang w:bidi="en-US"/>
    </w:rPr>
  </w:style>
  <w:style w:type="paragraph" w:customStyle="1" w:styleId="PuceRapport1">
    <w:name w:val="PuceRapport1"/>
    <w:basedOn w:val="Normal"/>
    <w:uiPriority w:val="10"/>
    <w:qFormat/>
    <w:rsid w:val="00C5448C"/>
    <w:pPr>
      <w:numPr>
        <w:numId w:val="4"/>
      </w:numPr>
      <w:spacing w:before="0" w:after="60" w:line="240" w:lineRule="auto"/>
    </w:pPr>
    <w:rPr>
      <w:rFonts w:ascii="Calibri" w:eastAsiaTheme="minorEastAsia" w:hAnsi="Calibri"/>
      <w:lang w:bidi="en-US"/>
    </w:rPr>
  </w:style>
  <w:style w:type="paragraph" w:customStyle="1" w:styleId="PuceRapport2">
    <w:name w:val="PuceRapport2"/>
    <w:basedOn w:val="PuceRapport1"/>
    <w:uiPriority w:val="10"/>
    <w:rsid w:val="00AD02B1"/>
    <w:pPr>
      <w:numPr>
        <w:ilvl w:val="1"/>
      </w:numPr>
    </w:pPr>
  </w:style>
  <w:style w:type="paragraph" w:customStyle="1" w:styleId="PuceRapport3">
    <w:name w:val="PuceRapport3"/>
    <w:basedOn w:val="PuceRapport1"/>
    <w:uiPriority w:val="10"/>
    <w:rsid w:val="00AD02B1"/>
    <w:pPr>
      <w:numPr>
        <w:ilvl w:val="2"/>
      </w:numPr>
    </w:pPr>
  </w:style>
  <w:style w:type="numbering" w:customStyle="1" w:styleId="PuceRapportSimple">
    <w:name w:val="PuceRapportSimple"/>
    <w:uiPriority w:val="99"/>
    <w:rsid w:val="00AD02B1"/>
    <w:pPr>
      <w:numPr>
        <w:numId w:val="1"/>
      </w:numPr>
    </w:pPr>
  </w:style>
  <w:style w:type="paragraph" w:customStyle="1" w:styleId="Rfrence">
    <w:name w:val="Référence"/>
    <w:basedOn w:val="Normal"/>
    <w:uiPriority w:val="13"/>
    <w:semiHidden/>
    <w:rsid w:val="00AD02B1"/>
    <w:pPr>
      <w:framePr w:hSpace="141" w:wrap="around" w:hAnchor="margin" w:xAlign="right" w:y="-675"/>
      <w:spacing w:after="0" w:line="240" w:lineRule="auto"/>
    </w:pPr>
    <w:rPr>
      <w:rFonts w:ascii="Calibri" w:eastAsiaTheme="minorEastAsia" w:hAnsi="Calibri"/>
      <w:sz w:val="20"/>
      <w:lang w:bidi="en-US"/>
    </w:rPr>
  </w:style>
  <w:style w:type="paragraph" w:customStyle="1" w:styleId="RfVer">
    <w:name w:val="RéfVer"/>
    <w:basedOn w:val="Normal"/>
    <w:uiPriority w:val="99"/>
    <w:semiHidden/>
    <w:rsid w:val="00AD02B1"/>
    <w:pPr>
      <w:spacing w:before="180" w:after="180" w:line="240" w:lineRule="auto"/>
    </w:pPr>
    <w:rPr>
      <w:sz w:val="32"/>
      <w:szCs w:val="32"/>
    </w:rPr>
  </w:style>
  <w:style w:type="paragraph" w:customStyle="1" w:styleId="RfDate">
    <w:name w:val="RéfDate"/>
    <w:basedOn w:val="Normal"/>
    <w:uiPriority w:val="99"/>
    <w:semiHidden/>
    <w:rsid w:val="00AD02B1"/>
    <w:pPr>
      <w:spacing w:before="180" w:after="180" w:line="240" w:lineRule="auto"/>
    </w:pPr>
    <w:rPr>
      <w:sz w:val="32"/>
      <w:szCs w:val="32"/>
    </w:rPr>
  </w:style>
  <w:style w:type="paragraph" w:styleId="Sous-titre">
    <w:name w:val="Subtitle"/>
    <w:basedOn w:val="Normal"/>
    <w:next w:val="Normal"/>
    <w:link w:val="Sous-titreCar"/>
    <w:uiPriority w:val="9"/>
    <w:qFormat/>
    <w:rsid w:val="00AD02B1"/>
    <w:pPr>
      <w:spacing w:before="200" w:after="360" w:line="240" w:lineRule="auto"/>
      <w:jc w:val="center"/>
    </w:pPr>
    <w:rPr>
      <w:rFonts w:ascii="Calibri" w:eastAsiaTheme="minorEastAsia" w:hAnsi="Calibri"/>
      <w:iCs/>
      <w:sz w:val="36"/>
      <w:szCs w:val="24"/>
      <w:lang w:bidi="en-US"/>
    </w:rPr>
  </w:style>
  <w:style w:type="character" w:customStyle="1" w:styleId="Sous-titreCar">
    <w:name w:val="Sous-titre Car"/>
    <w:basedOn w:val="Policepardfaut"/>
    <w:link w:val="Sous-titre"/>
    <w:uiPriority w:val="9"/>
    <w:rsid w:val="00AD02B1"/>
    <w:rPr>
      <w:rFonts w:ascii="Calibri" w:eastAsiaTheme="minorEastAsia" w:hAnsi="Calibri"/>
      <w:iCs/>
      <w:sz w:val="36"/>
      <w:szCs w:val="24"/>
      <w:lang w:bidi="en-US"/>
    </w:rPr>
  </w:style>
  <w:style w:type="paragraph" w:styleId="Titre">
    <w:name w:val="Title"/>
    <w:basedOn w:val="Normal"/>
    <w:next w:val="Normal"/>
    <w:link w:val="TitreCar"/>
    <w:uiPriority w:val="11"/>
    <w:semiHidden/>
    <w:rsid w:val="00AD02B1"/>
    <w:pPr>
      <w:shd w:val="clear" w:color="auto" w:fill="576D2D" w:themeFill="accent1" w:themeFillShade="BF"/>
      <w:spacing w:after="240" w:line="240" w:lineRule="auto"/>
      <w:jc w:val="center"/>
    </w:pPr>
    <w:rPr>
      <w:rFonts w:ascii="Calibri" w:eastAsiaTheme="majorEastAsia" w:hAnsi="Calibri" w:cstheme="majorBidi"/>
      <w:iCs/>
      <w:color w:val="FFFFFF" w:themeColor="background1"/>
      <w:sz w:val="44"/>
      <w:szCs w:val="60"/>
      <w:lang w:bidi="en-US"/>
    </w:rPr>
  </w:style>
  <w:style w:type="character" w:customStyle="1" w:styleId="TitreCar">
    <w:name w:val="Titre Car"/>
    <w:basedOn w:val="Policepardfaut"/>
    <w:link w:val="Titre"/>
    <w:uiPriority w:val="11"/>
    <w:semiHidden/>
    <w:rsid w:val="00AD02B1"/>
    <w:rPr>
      <w:rFonts w:ascii="Calibri" w:eastAsiaTheme="majorEastAsia" w:hAnsi="Calibri" w:cstheme="majorBidi"/>
      <w:iCs/>
      <w:color w:val="FFFFFF" w:themeColor="background1"/>
      <w:sz w:val="44"/>
      <w:szCs w:val="60"/>
      <w:shd w:val="clear" w:color="auto" w:fill="576D2D" w:themeFill="accent1" w:themeFillShade="BF"/>
      <w:lang w:bidi="en-US"/>
    </w:rPr>
  </w:style>
  <w:style w:type="character" w:customStyle="1" w:styleId="Titre1Car">
    <w:name w:val="Titre 1 Car"/>
    <w:basedOn w:val="Policepardfaut"/>
    <w:link w:val="Titre1"/>
    <w:uiPriority w:val="8"/>
    <w:rsid w:val="00AD02B1"/>
    <w:rPr>
      <w:rFonts w:ascii="Calibri" w:eastAsiaTheme="majorEastAsia" w:hAnsi="Calibri" w:cstheme="majorBidi"/>
      <w:b/>
      <w:bCs/>
      <w:color w:val="576D2D" w:themeColor="accent1" w:themeShade="BF"/>
      <w:sz w:val="28"/>
      <w:szCs w:val="24"/>
      <w:lang w:bidi="en-US"/>
    </w:rPr>
  </w:style>
  <w:style w:type="character" w:customStyle="1" w:styleId="Titre2Car">
    <w:name w:val="Titre 2 Car"/>
    <w:basedOn w:val="Policepardfaut"/>
    <w:link w:val="Titre2"/>
    <w:rsid w:val="00A63065"/>
    <w:rPr>
      <w:rFonts w:ascii="Calibri" w:eastAsiaTheme="majorEastAsia" w:hAnsi="Calibri" w:cstheme="majorBidi"/>
      <w:color w:val="576D2D" w:themeColor="accent1" w:themeShade="BF"/>
      <w:sz w:val="26"/>
      <w:szCs w:val="24"/>
      <w:lang w:bidi="en-US"/>
    </w:rPr>
  </w:style>
  <w:style w:type="character" w:customStyle="1" w:styleId="Titre3Car">
    <w:name w:val="Titre 3 Car"/>
    <w:basedOn w:val="Policepardfaut"/>
    <w:link w:val="Titre3"/>
    <w:rsid w:val="00AD02B1"/>
    <w:rPr>
      <w:rFonts w:ascii="Calibri" w:eastAsiaTheme="majorEastAsia" w:hAnsi="Calibri" w:cstheme="majorBidi"/>
      <w:color w:val="76923C" w:themeColor="accent1"/>
      <w:sz w:val="26"/>
      <w:szCs w:val="24"/>
      <w:lang w:bidi="en-US"/>
    </w:rPr>
  </w:style>
  <w:style w:type="character" w:customStyle="1" w:styleId="Titre4Car">
    <w:name w:val="Titre 4 Car"/>
    <w:basedOn w:val="Policepardfaut"/>
    <w:link w:val="Titre4"/>
    <w:rsid w:val="00AD02B1"/>
    <w:rPr>
      <w:rFonts w:ascii="Calibri" w:eastAsiaTheme="majorEastAsia" w:hAnsi="Calibri" w:cstheme="majorBidi"/>
      <w:iCs/>
      <w:color w:val="76923C" w:themeColor="accent1"/>
      <w:szCs w:val="24"/>
      <w:lang w:bidi="en-US"/>
    </w:rPr>
  </w:style>
  <w:style w:type="paragraph" w:customStyle="1" w:styleId="TitrePG">
    <w:name w:val="TitrePG"/>
    <w:basedOn w:val="Normal"/>
    <w:uiPriority w:val="11"/>
    <w:qFormat/>
    <w:rsid w:val="0032199A"/>
    <w:pPr>
      <w:shd w:val="clear" w:color="auto" w:fill="43642A" w:themeFill="text2"/>
      <w:spacing w:before="0" w:after="0" w:line="240" w:lineRule="auto"/>
      <w:ind w:right="-567"/>
      <w:jc w:val="right"/>
    </w:pPr>
    <w:rPr>
      <w:b/>
      <w:smallCaps/>
      <w:color w:val="FFFFFF" w:themeColor="background1"/>
      <w:sz w:val="56"/>
      <w:szCs w:val="56"/>
    </w:rPr>
  </w:style>
  <w:style w:type="paragraph" w:customStyle="1" w:styleId="Sous-TitrePG">
    <w:name w:val="Sous-TitrePG"/>
    <w:basedOn w:val="Normal"/>
    <w:uiPriority w:val="12"/>
    <w:qFormat/>
    <w:rsid w:val="0032199A"/>
    <w:pPr>
      <w:shd w:val="clear" w:color="auto" w:fill="CADBA8" w:themeFill="accent1" w:themeFillTint="66"/>
      <w:spacing w:before="0" w:after="0" w:line="240" w:lineRule="auto"/>
      <w:ind w:right="-567"/>
      <w:jc w:val="right"/>
    </w:pPr>
    <w:rPr>
      <w:sz w:val="44"/>
      <w:szCs w:val="44"/>
    </w:rPr>
  </w:style>
  <w:style w:type="paragraph" w:styleId="TM1">
    <w:name w:val="toc 1"/>
    <w:basedOn w:val="Normal"/>
    <w:next w:val="Normal"/>
    <w:autoRedefine/>
    <w:uiPriority w:val="39"/>
    <w:qFormat/>
    <w:rsid w:val="00A83F5D"/>
    <w:pPr>
      <w:tabs>
        <w:tab w:val="left" w:pos="851"/>
        <w:tab w:val="left" w:pos="2977"/>
        <w:tab w:val="right" w:leader="dot" w:pos="9060"/>
      </w:tabs>
      <w:spacing w:before="360" w:after="0"/>
      <w:jc w:val="left"/>
    </w:pPr>
    <w:rPr>
      <w:rFonts w:asciiTheme="majorHAnsi" w:hAnsiTheme="majorHAnsi"/>
      <w:b/>
      <w:bCs/>
      <w:caps/>
      <w:smallCaps/>
      <w:noProof/>
      <w:color w:val="76923C" w:themeColor="accent1"/>
      <w:sz w:val="24"/>
      <w:szCs w:val="24"/>
      <w:lang w:val="fr-FR" w:bidi="en-US"/>
    </w:rPr>
  </w:style>
  <w:style w:type="paragraph" w:styleId="TM2">
    <w:name w:val="toc 2"/>
    <w:basedOn w:val="Normal"/>
    <w:next w:val="Normal"/>
    <w:autoRedefine/>
    <w:uiPriority w:val="39"/>
    <w:qFormat/>
    <w:rsid w:val="000E70FD"/>
    <w:pPr>
      <w:tabs>
        <w:tab w:val="left" w:pos="851"/>
        <w:tab w:val="right" w:leader="dot" w:pos="9061"/>
      </w:tabs>
      <w:spacing w:after="0"/>
    </w:pPr>
    <w:rPr>
      <w:b/>
      <w:bCs/>
      <w:noProof/>
      <w:color w:val="576D2D" w:themeColor="accent1" w:themeShade="BF"/>
      <w:sz w:val="24"/>
      <w:szCs w:val="20"/>
      <w:lang w:bidi="en-US"/>
    </w:rPr>
  </w:style>
  <w:style w:type="paragraph" w:styleId="TM3">
    <w:name w:val="toc 3"/>
    <w:basedOn w:val="Normal"/>
    <w:next w:val="Normal"/>
    <w:autoRedefine/>
    <w:uiPriority w:val="39"/>
    <w:qFormat/>
    <w:rsid w:val="005D34AD"/>
    <w:pPr>
      <w:tabs>
        <w:tab w:val="left" w:pos="851"/>
        <w:tab w:val="right" w:leader="dot" w:pos="9061"/>
      </w:tabs>
      <w:spacing w:after="0"/>
    </w:pPr>
    <w:rPr>
      <w:sz w:val="20"/>
      <w:szCs w:val="20"/>
    </w:rPr>
  </w:style>
  <w:style w:type="paragraph" w:styleId="TM4">
    <w:name w:val="toc 4"/>
    <w:basedOn w:val="Normal"/>
    <w:next w:val="Normal"/>
    <w:autoRedefine/>
    <w:uiPriority w:val="39"/>
    <w:rsid w:val="00AD02B1"/>
    <w:pPr>
      <w:spacing w:after="0"/>
      <w:ind w:left="440"/>
    </w:pPr>
    <w:rPr>
      <w:sz w:val="20"/>
      <w:szCs w:val="20"/>
    </w:rPr>
  </w:style>
  <w:style w:type="paragraph" w:styleId="TM5">
    <w:name w:val="toc 5"/>
    <w:basedOn w:val="Normal"/>
    <w:next w:val="Normal"/>
    <w:autoRedefine/>
    <w:uiPriority w:val="39"/>
    <w:rsid w:val="00AD02B1"/>
    <w:pPr>
      <w:spacing w:after="0"/>
      <w:ind w:left="660"/>
    </w:pPr>
    <w:rPr>
      <w:sz w:val="20"/>
      <w:szCs w:val="20"/>
    </w:rPr>
  </w:style>
  <w:style w:type="paragraph" w:styleId="TM6">
    <w:name w:val="toc 6"/>
    <w:basedOn w:val="Normal"/>
    <w:next w:val="Normal"/>
    <w:autoRedefine/>
    <w:uiPriority w:val="39"/>
    <w:rsid w:val="00AD02B1"/>
    <w:pPr>
      <w:spacing w:after="0"/>
      <w:ind w:left="880"/>
    </w:pPr>
    <w:rPr>
      <w:sz w:val="20"/>
      <w:szCs w:val="20"/>
    </w:rPr>
  </w:style>
  <w:style w:type="paragraph" w:styleId="TM7">
    <w:name w:val="toc 7"/>
    <w:basedOn w:val="Normal"/>
    <w:next w:val="Normal"/>
    <w:autoRedefine/>
    <w:uiPriority w:val="39"/>
    <w:rsid w:val="00AD02B1"/>
    <w:pPr>
      <w:spacing w:after="0"/>
      <w:ind w:left="1100"/>
    </w:pPr>
    <w:rPr>
      <w:sz w:val="20"/>
      <w:szCs w:val="20"/>
    </w:rPr>
  </w:style>
  <w:style w:type="paragraph" w:styleId="TM8">
    <w:name w:val="toc 8"/>
    <w:basedOn w:val="Normal"/>
    <w:next w:val="Normal"/>
    <w:autoRedefine/>
    <w:uiPriority w:val="39"/>
    <w:rsid w:val="00AD02B1"/>
    <w:pPr>
      <w:spacing w:after="0"/>
      <w:ind w:left="1320"/>
    </w:pPr>
    <w:rPr>
      <w:sz w:val="20"/>
      <w:szCs w:val="20"/>
    </w:rPr>
  </w:style>
  <w:style w:type="paragraph" w:styleId="TM9">
    <w:name w:val="toc 9"/>
    <w:basedOn w:val="Normal"/>
    <w:next w:val="Normal"/>
    <w:autoRedefine/>
    <w:uiPriority w:val="39"/>
    <w:rsid w:val="00AD02B1"/>
    <w:pPr>
      <w:spacing w:after="0"/>
      <w:ind w:left="1540"/>
    </w:pPr>
    <w:rPr>
      <w:sz w:val="20"/>
      <w:szCs w:val="20"/>
    </w:rPr>
  </w:style>
  <w:style w:type="paragraph" w:customStyle="1" w:styleId="NumRapport1">
    <w:name w:val="NumRapport1"/>
    <w:basedOn w:val="Normal"/>
    <w:uiPriority w:val="11"/>
    <w:qFormat/>
    <w:rsid w:val="00D17711"/>
    <w:pPr>
      <w:numPr>
        <w:numId w:val="5"/>
      </w:numPr>
      <w:spacing w:before="0" w:after="60" w:line="240" w:lineRule="auto"/>
    </w:pPr>
    <w:rPr>
      <w:rFonts w:ascii="Calibri" w:eastAsiaTheme="minorEastAsia" w:hAnsi="Calibri"/>
      <w:lang w:bidi="en-US"/>
    </w:rPr>
  </w:style>
  <w:style w:type="paragraph" w:customStyle="1" w:styleId="NumRapport2">
    <w:name w:val="NumRapport2"/>
    <w:basedOn w:val="Normal"/>
    <w:uiPriority w:val="11"/>
    <w:rsid w:val="00AD02B1"/>
    <w:pPr>
      <w:numPr>
        <w:ilvl w:val="1"/>
        <w:numId w:val="5"/>
      </w:numPr>
      <w:spacing w:before="60" w:after="60" w:line="240" w:lineRule="auto"/>
    </w:pPr>
    <w:rPr>
      <w:rFonts w:ascii="Calibri" w:eastAsiaTheme="minorEastAsia" w:hAnsi="Calibri"/>
      <w:lang w:bidi="en-US"/>
    </w:rPr>
  </w:style>
  <w:style w:type="paragraph" w:customStyle="1" w:styleId="NumRapport3">
    <w:name w:val="NumRapport3"/>
    <w:basedOn w:val="NumRapport2"/>
    <w:uiPriority w:val="11"/>
    <w:rsid w:val="00AD02B1"/>
    <w:pPr>
      <w:numPr>
        <w:ilvl w:val="2"/>
      </w:numPr>
    </w:pPr>
  </w:style>
  <w:style w:type="paragraph" w:styleId="En-ttedetabledesmatires">
    <w:name w:val="TOC Heading"/>
    <w:basedOn w:val="Titre1"/>
    <w:next w:val="Normal"/>
    <w:uiPriority w:val="39"/>
    <w:semiHidden/>
    <w:qFormat/>
    <w:rsid w:val="00AD02B1"/>
    <w:pPr>
      <w:keepNext/>
      <w:keepLines/>
      <w:pBdr>
        <w:bottom w:val="none" w:sz="0" w:space="0" w:color="auto"/>
      </w:pBdr>
      <w:spacing w:before="480" w:after="0" w:line="276" w:lineRule="auto"/>
      <w:jc w:val="left"/>
      <w:outlineLvl w:val="9"/>
    </w:pPr>
    <w:rPr>
      <w:rFonts w:asciiTheme="majorHAnsi" w:hAnsiTheme="majorHAnsi"/>
      <w:szCs w:val="28"/>
      <w:lang w:val="fr-FR" w:bidi="ar-SA"/>
    </w:rPr>
  </w:style>
  <w:style w:type="character" w:styleId="Lienhypertexte">
    <w:name w:val="Hyperlink"/>
    <w:basedOn w:val="Policepardfaut"/>
    <w:uiPriority w:val="99"/>
    <w:rsid w:val="00AD02B1"/>
    <w:rPr>
      <w:color w:val="4F6128" w:themeColor="hyperlink"/>
      <w:u w:val="single"/>
    </w:rPr>
  </w:style>
  <w:style w:type="numbering" w:customStyle="1" w:styleId="NumRapport">
    <w:name w:val="NumRapport"/>
    <w:uiPriority w:val="99"/>
    <w:rsid w:val="00AD02B1"/>
    <w:pPr>
      <w:numPr>
        <w:numId w:val="3"/>
      </w:numPr>
    </w:pPr>
  </w:style>
  <w:style w:type="character" w:customStyle="1" w:styleId="Titre5Car">
    <w:name w:val="Titre 5 Car"/>
    <w:basedOn w:val="Policepardfaut"/>
    <w:link w:val="Titre5"/>
    <w:uiPriority w:val="8"/>
    <w:rsid w:val="0021086C"/>
    <w:rPr>
      <w:rFonts w:eastAsiaTheme="majorEastAsia" w:cstheme="majorBidi"/>
      <w:color w:val="76923C" w:themeColor="accent1"/>
    </w:rPr>
  </w:style>
  <w:style w:type="paragraph" w:styleId="Explorateurdedocuments">
    <w:name w:val="Document Map"/>
    <w:basedOn w:val="Normal"/>
    <w:link w:val="ExplorateurdedocumentsCar"/>
    <w:uiPriority w:val="99"/>
    <w:semiHidden/>
    <w:unhideWhenUsed/>
    <w:rsid w:val="001A6F99"/>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A6F99"/>
    <w:rPr>
      <w:rFonts w:ascii="Tahoma" w:hAnsi="Tahoma" w:cs="Tahoma"/>
      <w:sz w:val="16"/>
      <w:szCs w:val="16"/>
    </w:rPr>
  </w:style>
  <w:style w:type="paragraph" w:styleId="Paragraphedeliste">
    <w:name w:val="List Paragraph"/>
    <w:basedOn w:val="Normal"/>
    <w:uiPriority w:val="34"/>
    <w:rsid w:val="006C5372"/>
    <w:pPr>
      <w:ind w:left="720"/>
      <w:contextualSpacing/>
    </w:pPr>
  </w:style>
  <w:style w:type="paragraph" w:customStyle="1" w:styleId="RglArticle">
    <w:name w:val="Règl. Article"/>
    <w:basedOn w:val="Titre2"/>
    <w:link w:val="RglArticleCar"/>
    <w:qFormat/>
    <w:rsid w:val="007222B3"/>
    <w:pPr>
      <w:jc w:val="left"/>
      <w:outlineLvl w:val="9"/>
    </w:pPr>
    <w:rPr>
      <w:b/>
      <w:sz w:val="22"/>
      <w:szCs w:val="22"/>
    </w:rPr>
  </w:style>
  <w:style w:type="character" w:customStyle="1" w:styleId="RglArticleCar">
    <w:name w:val="Règl. Article Car"/>
    <w:basedOn w:val="Policepardfaut"/>
    <w:link w:val="RglArticle"/>
    <w:rsid w:val="007222B3"/>
    <w:rPr>
      <w:rFonts w:ascii="Calibri" w:eastAsiaTheme="majorEastAsia" w:hAnsi="Calibri" w:cstheme="majorBidi"/>
      <w:b/>
      <w:color w:val="576D2D" w:themeColor="accent1" w:themeShade="BF"/>
      <w:lang w:bidi="en-US"/>
    </w:rPr>
  </w:style>
  <w:style w:type="paragraph" w:customStyle="1" w:styleId="RglAlina">
    <w:name w:val="Règl. Alinéa"/>
    <w:basedOn w:val="Titre3"/>
    <w:link w:val="RglAlinaCar"/>
    <w:qFormat/>
    <w:rsid w:val="007222B3"/>
    <w:pPr>
      <w:pBdr>
        <w:bottom w:val="none" w:sz="0" w:space="0" w:color="auto"/>
      </w:pBdr>
      <w:outlineLvl w:val="9"/>
    </w:pPr>
    <w:rPr>
      <w:color w:val="auto"/>
      <w:sz w:val="24"/>
    </w:rPr>
  </w:style>
  <w:style w:type="paragraph" w:customStyle="1" w:styleId="RglRsumarticle">
    <w:name w:val="Règl. Résumé article"/>
    <w:basedOn w:val="RglArticle"/>
    <w:link w:val="RglRsumarticleCar"/>
    <w:qFormat/>
    <w:rsid w:val="007222B3"/>
    <w:pPr>
      <w:numPr>
        <w:ilvl w:val="0"/>
        <w:numId w:val="0"/>
      </w:numPr>
      <w:ind w:left="567"/>
    </w:pPr>
  </w:style>
  <w:style w:type="character" w:customStyle="1" w:styleId="RglAlinaCar">
    <w:name w:val="Règl. Alinéa Car"/>
    <w:basedOn w:val="Titre3Car"/>
    <w:link w:val="RglAlina"/>
    <w:rsid w:val="007222B3"/>
    <w:rPr>
      <w:rFonts w:ascii="Calibri" w:eastAsiaTheme="majorEastAsia" w:hAnsi="Calibri" w:cstheme="majorBidi"/>
      <w:color w:val="76923C" w:themeColor="accent1"/>
      <w:sz w:val="24"/>
      <w:szCs w:val="24"/>
      <w:lang w:bidi="en-US"/>
    </w:rPr>
  </w:style>
  <w:style w:type="paragraph" w:customStyle="1" w:styleId="RglChapitre">
    <w:name w:val="Règl. Chapitre"/>
    <w:basedOn w:val="Titre1"/>
    <w:link w:val="RglChapitreCar"/>
    <w:qFormat/>
    <w:rsid w:val="005A3FB3"/>
    <w:pPr>
      <w:numPr>
        <w:numId w:val="2"/>
      </w:numPr>
      <w:pBdr>
        <w:bottom w:val="none" w:sz="0" w:space="0" w:color="auto"/>
      </w:pBdr>
      <w:ind w:left="1559"/>
      <w:jc w:val="left"/>
      <w:outlineLvl w:val="9"/>
    </w:pPr>
    <w:rPr>
      <w:smallCaps/>
      <w:sz w:val="36"/>
    </w:rPr>
  </w:style>
  <w:style w:type="character" w:customStyle="1" w:styleId="RglRsumarticleCar">
    <w:name w:val="Règl. Résumé article Car"/>
    <w:basedOn w:val="RglArticleCar"/>
    <w:link w:val="RglRsumarticle"/>
    <w:rsid w:val="007222B3"/>
    <w:rPr>
      <w:rFonts w:ascii="Calibri" w:eastAsiaTheme="majorEastAsia" w:hAnsi="Calibri" w:cstheme="majorBidi"/>
      <w:b/>
      <w:color w:val="576D2D" w:themeColor="accent1" w:themeShade="BF"/>
      <w:lang w:bidi="en-US"/>
    </w:rPr>
  </w:style>
  <w:style w:type="character" w:customStyle="1" w:styleId="RglChapitreCar">
    <w:name w:val="Règl. Chapitre Car"/>
    <w:basedOn w:val="Titre1Car"/>
    <w:link w:val="RglChapitre"/>
    <w:rsid w:val="005A3FB3"/>
    <w:rPr>
      <w:rFonts w:ascii="Calibri" w:eastAsiaTheme="majorEastAsia" w:hAnsi="Calibri" w:cstheme="majorBidi"/>
      <w:b/>
      <w:bCs/>
      <w:smallCaps/>
      <w:color w:val="576D2D" w:themeColor="accent1" w:themeShade="BF"/>
      <w:sz w:val="36"/>
      <w:szCs w:val="24"/>
      <w:lang w:bidi="en-US"/>
    </w:rPr>
  </w:style>
  <w:style w:type="paragraph" w:customStyle="1" w:styleId="Default">
    <w:name w:val="Default"/>
    <w:rsid w:val="00A95B46"/>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customStyle="1" w:styleId="ListeANumros">
    <w:name w:val="ListeANuméros"/>
    <w:basedOn w:val="Normal"/>
    <w:rsid w:val="00A95B46"/>
    <w:pPr>
      <w:spacing w:before="0" w:after="0" w:line="240" w:lineRule="auto"/>
    </w:pPr>
    <w:rPr>
      <w:rFonts w:ascii="Arial Narrow" w:eastAsia="Times New Roman" w:hAnsi="Arial Narrow" w:cs="Times New Roman"/>
      <w:sz w:val="24"/>
      <w:szCs w:val="20"/>
      <w:lang w:val="fr-FR"/>
    </w:rPr>
  </w:style>
  <w:style w:type="paragraph" w:customStyle="1" w:styleId="rgtarta">
    <w:name w:val="rgtarta)"/>
    <w:basedOn w:val="Normal"/>
    <w:rsid w:val="00A95B46"/>
    <w:pPr>
      <w:overflowPunct w:val="0"/>
      <w:autoSpaceDE w:val="0"/>
      <w:autoSpaceDN w:val="0"/>
      <w:adjustRightInd w:val="0"/>
      <w:spacing w:before="0" w:after="240" w:line="240" w:lineRule="auto"/>
      <w:ind w:left="426" w:hanging="426"/>
      <w:jc w:val="left"/>
      <w:textAlignment w:val="baseline"/>
    </w:pPr>
    <w:rPr>
      <w:rFonts w:ascii="Arial" w:eastAsia="Times New Roman" w:hAnsi="Arial" w:cs="Times New Roman"/>
      <w:szCs w:val="20"/>
      <w:lang w:val="fr-FR" w:eastAsia="fr-FR"/>
    </w:rPr>
  </w:style>
  <w:style w:type="paragraph" w:customStyle="1" w:styleId="xNormal">
    <w:name w:val="xNormal"/>
    <w:basedOn w:val="Normal"/>
    <w:rsid w:val="0028021E"/>
    <w:pPr>
      <w:overflowPunct w:val="0"/>
      <w:autoSpaceDE w:val="0"/>
      <w:autoSpaceDN w:val="0"/>
      <w:adjustRightInd w:val="0"/>
      <w:spacing w:before="0" w:line="240" w:lineRule="auto"/>
    </w:pPr>
    <w:rPr>
      <w:rFonts w:ascii="Arial" w:eastAsia="Times New Roman" w:hAnsi="Arial" w:cs="Times New Roman"/>
      <w:szCs w:val="20"/>
      <w:lang w:val="fr-FR" w:eastAsia="fr-FR"/>
    </w:rPr>
  </w:style>
  <w:style w:type="paragraph" w:customStyle="1" w:styleId="xRetrait1a">
    <w:name w:val="xRetrait1a"/>
    <w:basedOn w:val="xNormal"/>
    <w:rsid w:val="0028021E"/>
    <w:pPr>
      <w:tabs>
        <w:tab w:val="left" w:pos="284"/>
      </w:tabs>
      <w:ind w:left="284" w:hanging="284"/>
    </w:pPr>
  </w:style>
  <w:style w:type="paragraph" w:customStyle="1" w:styleId="xLigneBlanche">
    <w:name w:val="xLigneBlanche"/>
    <w:basedOn w:val="xNormal"/>
    <w:next w:val="xNormal"/>
    <w:rsid w:val="00C53F33"/>
    <w:pPr>
      <w:spacing w:after="0"/>
    </w:pPr>
  </w:style>
  <w:style w:type="paragraph" w:customStyle="1" w:styleId="Normal0">
    <w:name w:val="*Normal"/>
    <w:basedOn w:val="Normal"/>
    <w:rsid w:val="00C53F33"/>
    <w:pPr>
      <w:overflowPunct w:val="0"/>
      <w:autoSpaceDE w:val="0"/>
      <w:autoSpaceDN w:val="0"/>
      <w:adjustRightInd w:val="0"/>
      <w:spacing w:before="0" w:after="0" w:line="240" w:lineRule="auto"/>
    </w:pPr>
    <w:rPr>
      <w:rFonts w:ascii="Arial" w:eastAsia="Times New Roman" w:hAnsi="Arial" w:cs="Times New Roman"/>
      <w:szCs w:val="20"/>
      <w:lang w:val="fr-FR" w:eastAsia="fr-FR"/>
    </w:rPr>
  </w:style>
  <w:style w:type="paragraph" w:customStyle="1" w:styleId="Textnormal">
    <w:name w:val="Text_normal"/>
    <w:basedOn w:val="Normal"/>
    <w:autoRedefine/>
    <w:rsid w:val="003B7296"/>
    <w:pPr>
      <w:spacing w:before="0" w:after="0" w:line="240" w:lineRule="auto"/>
      <w:jc w:val="left"/>
    </w:pPr>
    <w:rPr>
      <w:rFonts w:ascii="Arial" w:eastAsia="Times New Roman" w:hAnsi="Arial" w:cs="Times New Roman"/>
      <w:lang w:val="de-CH" w:eastAsia="de-DE"/>
    </w:rPr>
  </w:style>
  <w:style w:type="paragraph" w:customStyle="1" w:styleId="TabellerechtsNummer">
    <w:name w:val="Tabelle_rechts_Nummer"/>
    <w:basedOn w:val="Normal"/>
    <w:autoRedefine/>
    <w:rsid w:val="003B7296"/>
    <w:pPr>
      <w:keepNext/>
      <w:spacing w:before="0" w:line="240" w:lineRule="auto"/>
      <w:jc w:val="left"/>
    </w:pPr>
    <w:rPr>
      <w:rFonts w:ascii="Arial" w:eastAsia="Times New Roman" w:hAnsi="Arial" w:cs="Times New Roman"/>
      <w:lang w:val="fr-FR" w:eastAsia="de-DE"/>
    </w:rPr>
  </w:style>
  <w:style w:type="paragraph" w:customStyle="1" w:styleId="ArtikelUeberschrift">
    <w:name w:val="Artikel_Ueberschrift"/>
    <w:basedOn w:val="Titre2"/>
    <w:autoRedefine/>
    <w:rsid w:val="00B24731"/>
    <w:pPr>
      <w:keepNext/>
      <w:numPr>
        <w:ilvl w:val="0"/>
        <w:numId w:val="0"/>
      </w:numPr>
      <w:tabs>
        <w:tab w:val="left" w:pos="1134"/>
      </w:tabs>
      <w:spacing w:before="0" w:after="180"/>
      <w:jc w:val="left"/>
    </w:pPr>
    <w:rPr>
      <w:rFonts w:ascii="Arial" w:eastAsia="Times New Roman" w:hAnsi="Arial" w:cs="Times New Roman"/>
      <w:b/>
      <w:i/>
      <w:color w:val="auto"/>
      <w:sz w:val="22"/>
      <w:szCs w:val="22"/>
      <w:lang w:val="fr-FR" w:eastAsia="de-DE" w:bidi="ar-SA"/>
    </w:rPr>
  </w:style>
  <w:style w:type="paragraph" w:customStyle="1" w:styleId="Tabellelinks">
    <w:name w:val="Tabelle_links"/>
    <w:basedOn w:val="Normal"/>
    <w:autoRedefine/>
    <w:rsid w:val="00F87338"/>
    <w:pPr>
      <w:spacing w:before="0" w:after="180" w:line="240" w:lineRule="auto"/>
      <w:jc w:val="left"/>
    </w:pPr>
    <w:rPr>
      <w:rFonts w:ascii="Arial" w:eastAsia="Times New Roman" w:hAnsi="Arial" w:cs="Times New Roman"/>
      <w:lang w:val="fr-FR" w:eastAsia="de-DE"/>
    </w:rPr>
  </w:style>
  <w:style w:type="paragraph" w:customStyle="1" w:styleId="Tabellerechts">
    <w:name w:val="Tabelle_rechts"/>
    <w:basedOn w:val="TabellerechtsNummer"/>
    <w:autoRedefine/>
    <w:rsid w:val="00E9523C"/>
  </w:style>
  <w:style w:type="paragraph" w:styleId="Notedefin">
    <w:name w:val="endnote text"/>
    <w:basedOn w:val="Normal"/>
    <w:link w:val="NotedefinCar"/>
    <w:semiHidden/>
    <w:rsid w:val="00DF4DE4"/>
    <w:pPr>
      <w:spacing w:before="0" w:after="0" w:line="240" w:lineRule="auto"/>
      <w:jc w:val="left"/>
    </w:pPr>
    <w:rPr>
      <w:rFonts w:ascii="Arial" w:eastAsia="Times New Roman" w:hAnsi="Arial" w:cs="Times New Roman"/>
      <w:sz w:val="20"/>
      <w:szCs w:val="20"/>
      <w:lang w:val="de-CH" w:eastAsia="de-DE"/>
    </w:rPr>
  </w:style>
  <w:style w:type="character" w:customStyle="1" w:styleId="NotedefinCar">
    <w:name w:val="Note de fin Car"/>
    <w:basedOn w:val="Policepardfaut"/>
    <w:link w:val="Notedefin"/>
    <w:semiHidden/>
    <w:rsid w:val="00DF4DE4"/>
    <w:rPr>
      <w:rFonts w:ascii="Arial" w:eastAsia="Times New Roman" w:hAnsi="Arial" w:cs="Times New Roman"/>
      <w:sz w:val="20"/>
      <w:szCs w:val="20"/>
      <w:lang w:val="de-CH" w:eastAsia="de-DE"/>
    </w:rPr>
  </w:style>
  <w:style w:type="character" w:styleId="Appeldenotedefin">
    <w:name w:val="endnote reference"/>
    <w:basedOn w:val="Policepardfaut"/>
    <w:semiHidden/>
    <w:rsid w:val="00DF4DE4"/>
    <w:rPr>
      <w:vertAlign w:val="superscript"/>
    </w:rPr>
  </w:style>
  <w:style w:type="paragraph" w:customStyle="1" w:styleId="ListeAPuces">
    <w:name w:val="ListeAPuces"/>
    <w:basedOn w:val="Normal"/>
    <w:rsid w:val="000857FD"/>
    <w:pPr>
      <w:numPr>
        <w:numId w:val="15"/>
      </w:numPr>
      <w:spacing w:before="0" w:after="0" w:line="240" w:lineRule="auto"/>
    </w:pPr>
    <w:rPr>
      <w:rFonts w:ascii="Arial Narrow" w:eastAsia="Times New Roman" w:hAnsi="Arial Narrow" w:cs="Times New Roman"/>
      <w:sz w:val="24"/>
      <w:szCs w:val="20"/>
      <w:lang w:val="fr-FR"/>
    </w:rPr>
  </w:style>
  <w:style w:type="paragraph" w:customStyle="1" w:styleId="Style1">
    <w:name w:val="Style1"/>
    <w:basedOn w:val="ListeANumros"/>
    <w:rsid w:val="000857FD"/>
    <w:pPr>
      <w:tabs>
        <w:tab w:val="left" w:pos="780"/>
      </w:tabs>
      <w:spacing w:before="120"/>
      <w:ind w:left="1134" w:hanging="1134"/>
    </w:pPr>
  </w:style>
  <w:style w:type="paragraph" w:customStyle="1" w:styleId="Adresse">
    <w:name w:val="Adresse"/>
    <w:basedOn w:val="Normal"/>
    <w:rsid w:val="000857FD"/>
    <w:pPr>
      <w:spacing w:before="0" w:after="0" w:line="240" w:lineRule="auto"/>
    </w:pPr>
    <w:rPr>
      <w:rFonts w:ascii="Arial Narrow" w:eastAsia="Times New Roman" w:hAnsi="Arial Narrow" w:cs="Times New Roman"/>
      <w:sz w:val="24"/>
      <w:szCs w:val="20"/>
      <w:lang w:val="fr-FR"/>
    </w:rPr>
  </w:style>
  <w:style w:type="character" w:styleId="Marquedecommentaire">
    <w:name w:val="annotation reference"/>
    <w:basedOn w:val="Policepardfaut"/>
    <w:uiPriority w:val="99"/>
    <w:semiHidden/>
    <w:unhideWhenUsed/>
    <w:rsid w:val="004A40FD"/>
    <w:rPr>
      <w:sz w:val="16"/>
      <w:szCs w:val="16"/>
    </w:rPr>
  </w:style>
  <w:style w:type="paragraph" w:styleId="Commentaire">
    <w:name w:val="annotation text"/>
    <w:basedOn w:val="Normal"/>
    <w:link w:val="CommentaireCar"/>
    <w:uiPriority w:val="99"/>
    <w:semiHidden/>
    <w:unhideWhenUsed/>
    <w:rsid w:val="004A40FD"/>
    <w:pPr>
      <w:spacing w:line="240" w:lineRule="auto"/>
    </w:pPr>
    <w:rPr>
      <w:sz w:val="20"/>
      <w:szCs w:val="20"/>
    </w:rPr>
  </w:style>
  <w:style w:type="character" w:customStyle="1" w:styleId="CommentaireCar">
    <w:name w:val="Commentaire Car"/>
    <w:basedOn w:val="Policepardfaut"/>
    <w:link w:val="Commentaire"/>
    <w:uiPriority w:val="99"/>
    <w:semiHidden/>
    <w:rsid w:val="004A40FD"/>
    <w:rPr>
      <w:sz w:val="20"/>
      <w:szCs w:val="20"/>
    </w:rPr>
  </w:style>
  <w:style w:type="paragraph" w:styleId="Objetducommentaire">
    <w:name w:val="annotation subject"/>
    <w:basedOn w:val="Commentaire"/>
    <w:next w:val="Commentaire"/>
    <w:link w:val="ObjetducommentaireCar"/>
    <w:uiPriority w:val="99"/>
    <w:semiHidden/>
    <w:unhideWhenUsed/>
    <w:rsid w:val="004A40FD"/>
    <w:rPr>
      <w:b/>
      <w:bCs/>
    </w:rPr>
  </w:style>
  <w:style w:type="character" w:customStyle="1" w:styleId="ObjetducommentaireCar">
    <w:name w:val="Objet du commentaire Car"/>
    <w:basedOn w:val="CommentaireCar"/>
    <w:link w:val="Objetducommentaire"/>
    <w:uiPriority w:val="99"/>
    <w:semiHidden/>
    <w:rsid w:val="004A40FD"/>
    <w:rPr>
      <w:b/>
      <w:bCs/>
      <w:sz w:val="20"/>
      <w:szCs w:val="20"/>
    </w:rPr>
  </w:style>
  <w:style w:type="numbering" w:customStyle="1" w:styleId="ListeRapportSimple">
    <w:name w:val="ListeRapportSimple"/>
    <w:uiPriority w:val="99"/>
    <w:rsid w:val="0015068A"/>
  </w:style>
  <w:style w:type="paragraph" w:styleId="Rvision">
    <w:name w:val="Revision"/>
    <w:hidden/>
    <w:uiPriority w:val="99"/>
    <w:semiHidden/>
    <w:rsid w:val="003B58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extedelespacerserv">
    <w:name w:val="NumRapport"/>
    <w:pPr>
      <w:numPr>
        <w:numId w:val="3"/>
      </w:numPr>
    </w:pPr>
  </w:style>
  <w:style w:type="numbering" w:customStyle="1" w:styleId="Textedebulles">
    <w:name w:val="PuceRapportSimpl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2944">
      <w:bodyDiv w:val="1"/>
      <w:marLeft w:val="0"/>
      <w:marRight w:val="0"/>
      <w:marTop w:val="0"/>
      <w:marBottom w:val="0"/>
      <w:divBdr>
        <w:top w:val="none" w:sz="0" w:space="0" w:color="auto"/>
        <w:left w:val="none" w:sz="0" w:space="0" w:color="auto"/>
        <w:bottom w:val="none" w:sz="0" w:space="0" w:color="auto"/>
        <w:right w:val="none" w:sz="0" w:space="0" w:color="auto"/>
      </w:divBdr>
    </w:div>
    <w:div w:id="1522284456">
      <w:bodyDiv w:val="1"/>
      <w:marLeft w:val="0"/>
      <w:marRight w:val="0"/>
      <w:marTop w:val="0"/>
      <w:marBottom w:val="0"/>
      <w:divBdr>
        <w:top w:val="none" w:sz="0" w:space="0" w:color="auto"/>
        <w:left w:val="none" w:sz="0" w:space="0" w:color="auto"/>
        <w:bottom w:val="none" w:sz="0" w:space="0" w:color="auto"/>
        <w:right w:val="none" w:sz="0" w:space="0" w:color="auto"/>
      </w:divBdr>
    </w:div>
    <w:div w:id="1690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Val-de-Ruz">
      <a:dk1>
        <a:sysClr val="windowText" lastClr="000000"/>
      </a:dk1>
      <a:lt1>
        <a:sysClr val="window" lastClr="FFFFFF"/>
      </a:lt1>
      <a:dk2>
        <a:srgbClr val="43642A"/>
      </a:dk2>
      <a:lt2>
        <a:srgbClr val="EEECE1"/>
      </a:lt2>
      <a:accent1>
        <a:srgbClr val="76923C"/>
      </a:accent1>
      <a:accent2>
        <a:srgbClr val="C0504D"/>
      </a:accent2>
      <a:accent3>
        <a:srgbClr val="9BBB59"/>
      </a:accent3>
      <a:accent4>
        <a:srgbClr val="8064A2"/>
      </a:accent4>
      <a:accent5>
        <a:srgbClr val="DBE6C3"/>
      </a:accent5>
      <a:accent6>
        <a:srgbClr val="F79646"/>
      </a:accent6>
      <a:hlink>
        <a:srgbClr val="4F6128"/>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D51AC-8EC4-4A6B-AA44-D01D9037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AA9CA744.dotm</Template>
  <TotalTime>293</TotalTime>
  <Pages>1</Pages>
  <Words>10279</Words>
  <Characters>56535</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EVDN</Company>
  <LinksUpToDate>false</LinksUpToDate>
  <CharactersWithSpaces>66681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sstaub</dc:creator>
  <cp:lastModifiedBy>Gattolliat Sylvie</cp:lastModifiedBy>
  <cp:revision>12</cp:revision>
  <cp:lastPrinted>2017-03-14T10:24:00Z</cp:lastPrinted>
  <dcterms:created xsi:type="dcterms:W3CDTF">2016-12-20T13:50:00Z</dcterms:created>
  <dcterms:modified xsi:type="dcterms:W3CDTF">2017-05-11T06:00:00Z</dcterms:modified>
</cp:coreProperties>
</file>