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4F" w:rsidRDefault="00CB434F">
      <w:pPr>
        <w:jc w:val="center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</w:rPr>
        <w:t xml:space="preserve">ARRETE DU CONSEIL COMMUNAL RELATIF </w:t>
      </w:r>
      <w:proofErr w:type="spellStart"/>
      <w:r>
        <w:rPr>
          <w:rFonts w:ascii="Century Gothic" w:hAnsi="Century Gothic"/>
          <w:b/>
        </w:rPr>
        <w:t>A</w:t>
      </w:r>
      <w:proofErr w:type="spellEnd"/>
      <w:r>
        <w:rPr>
          <w:rFonts w:ascii="Century Gothic" w:hAnsi="Century Gothic"/>
          <w:b/>
        </w:rPr>
        <w:t xml:space="preserve"> L'ABOUTISSEMENT D'UNE DEMANDE DE</w:t>
      </w:r>
      <w:r>
        <w:rPr>
          <w:rFonts w:ascii="Century Gothic" w:hAnsi="Century Gothic"/>
          <w:b/>
          <w:caps/>
        </w:rPr>
        <w:t xml:space="preserve"> RéFéRENDUM</w:t>
      </w:r>
    </w:p>
    <w:p w:rsidR="00CB434F" w:rsidRDefault="00CB434F">
      <w:pPr>
        <w:jc w:val="center"/>
        <w:rPr>
          <w:rFonts w:ascii="Century Gothic" w:hAnsi="Century Gothic"/>
          <w:b/>
        </w:rPr>
      </w:pPr>
    </w:p>
    <w:p w:rsidR="00CB434F" w:rsidRDefault="00CB434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...................................................................................................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Conseil communal de.......................................................................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Vu la demande de référendum concernant.....................................................................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Vu la loi sur les droits politiques, du 17 octobre 1984,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  <w:i/>
        </w:rPr>
      </w:pPr>
      <w:proofErr w:type="gramStart"/>
      <w:r>
        <w:rPr>
          <w:rFonts w:ascii="Century Gothic" w:hAnsi="Century Gothic"/>
          <w:i/>
        </w:rPr>
        <w:t>arrête</w:t>
      </w:r>
      <w:proofErr w:type="gramEnd"/>
      <w:r>
        <w:rPr>
          <w:rFonts w:ascii="Century Gothic" w:hAnsi="Century Gothic"/>
          <w:i/>
        </w:rPr>
        <w:t>: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Article premier</w:t>
      </w:r>
      <w:r>
        <w:rPr>
          <w:rFonts w:ascii="Century Gothic" w:hAnsi="Century Gothic"/>
        </w:rPr>
        <w:t xml:space="preserve">.- La demande de référendum concernant...........................................a été faite en temps utile et a recueilli le minimum de ........... </w:t>
      </w:r>
      <w:proofErr w:type="gramStart"/>
      <w:r>
        <w:rPr>
          <w:rFonts w:ascii="Century Gothic" w:hAnsi="Century Gothic"/>
        </w:rPr>
        <w:t>signatures</w:t>
      </w:r>
      <w:proofErr w:type="gramEnd"/>
      <w:r>
        <w:rPr>
          <w:rFonts w:ascii="Century Gothic" w:hAnsi="Century Gothic"/>
        </w:rPr>
        <w:t xml:space="preserve"> valables, correspondant au 10 % des électrices et électeurs de la commune, exigé par l’article 128 de la loi sur les droits politiques, du 17 octobre 1984.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2.-</w:t>
      </w:r>
      <w:r>
        <w:rPr>
          <w:rFonts w:ascii="Century Gothic" w:hAnsi="Century Gothic"/>
        </w:rPr>
        <w:t xml:space="preserve"> .......... signatures ont été déposées dans le délai prescrit, dont ..... </w:t>
      </w:r>
      <w:proofErr w:type="gramStart"/>
      <w:r>
        <w:rPr>
          <w:rFonts w:ascii="Century Gothic" w:hAnsi="Century Gothic"/>
        </w:rPr>
        <w:t>sont</w:t>
      </w:r>
      <w:proofErr w:type="gramEnd"/>
      <w:r>
        <w:rPr>
          <w:rFonts w:ascii="Century Gothic" w:hAnsi="Century Gothic"/>
        </w:rPr>
        <w:t xml:space="preserve"> valables et ..... </w:t>
      </w:r>
      <w:proofErr w:type="gramStart"/>
      <w:r>
        <w:rPr>
          <w:rFonts w:ascii="Century Gothic" w:hAnsi="Century Gothic"/>
        </w:rPr>
        <w:t>nulles</w:t>
      </w:r>
      <w:proofErr w:type="gramEnd"/>
      <w:r>
        <w:rPr>
          <w:rFonts w:ascii="Century Gothic" w:hAnsi="Century Gothic"/>
        </w:rPr>
        <w:t>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3</w:t>
      </w:r>
      <w:r>
        <w:rPr>
          <w:rFonts w:ascii="Century Gothic" w:hAnsi="Century Gothic"/>
        </w:rPr>
        <w:t>.- L’identité des personnes dont la signature a été annulée peut être consultée auprès de l’administration communale.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4</w:t>
      </w:r>
      <w:r>
        <w:rPr>
          <w:rFonts w:ascii="Century Gothic" w:hAnsi="Century Gothic"/>
        </w:rPr>
        <w:t>.- Un recours peut être formé contre la présente décision à la ch</w:t>
      </w:r>
      <w:r w:rsidR="000759BF">
        <w:rPr>
          <w:rFonts w:ascii="Century Gothic" w:hAnsi="Century Gothic"/>
        </w:rPr>
        <w:t xml:space="preserve">ancellerie d’Etat, Château, rue de la Collégiale 12, </w:t>
      </w:r>
      <w:bookmarkStart w:id="0" w:name="_GoBack"/>
      <w:bookmarkEnd w:id="0"/>
      <w:r w:rsidR="000759BF">
        <w:rPr>
          <w:rFonts w:ascii="Century Gothic" w:hAnsi="Century Gothic"/>
        </w:rPr>
        <w:t>2000</w:t>
      </w:r>
      <w:r>
        <w:rPr>
          <w:rFonts w:ascii="Century Gothic" w:hAnsi="Century Gothic"/>
        </w:rPr>
        <w:t xml:space="preserve"> Neuchâtel dans un délai de six jours à compter de sa publication.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recours doit être rédigé en deux exemplaires, être signé et indiquer la décision attaquée, les motifs, les conclusions et moyens de preuves éventuels.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cas de rejet, même partiel du recours, des frais de procédure sont généralement mis à la charge de son auteur.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................................, le ...............................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Au nom du Conseil communal</w:t>
      </w:r>
    </w:p>
    <w:p w:rsidR="00CB434F" w:rsidRDefault="00CB434F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Le président,                  Le secrétaire,</w:t>
      </w:r>
    </w:p>
    <w:p w:rsidR="00CB434F" w:rsidRDefault="00CB434F">
      <w:pPr>
        <w:jc w:val="both"/>
        <w:rPr>
          <w:rFonts w:ascii="Century Gothic" w:hAnsi="Century Gothic"/>
        </w:rPr>
      </w:pPr>
    </w:p>
    <w:p w:rsidR="00CB434F" w:rsidRDefault="00CB434F">
      <w:pPr>
        <w:jc w:val="both"/>
        <w:rPr>
          <w:rFonts w:ascii="Century Gothic" w:hAnsi="Century Gothic"/>
        </w:rPr>
      </w:pPr>
    </w:p>
    <w:sectPr w:rsidR="00CB434F" w:rsidSect="00CB434F">
      <w:pgSz w:w="11907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intFractionalCharacterWidth/>
  <w:mirrorMargin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32"/>
    <w:rsid w:val="000759BF"/>
    <w:rsid w:val="00241E32"/>
    <w:rsid w:val="00882C96"/>
    <w:rsid w:val="008D3D1E"/>
    <w:rsid w:val="00CB434F"/>
    <w:rsid w:val="00D3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115D0040.dotm</Template>
  <TotalTime>6</TotalTime>
  <Pages>1</Pages>
  <Words>252</Words>
  <Characters>1389</Characters>
  <Application>Microsoft Office Word</Application>
  <DocSecurity>0</DocSecurity>
  <Lines>11</Lines>
  <Paragraphs>3</Paragraphs>
  <ScaleCrop>false</ScaleCrop>
  <Company>Etat de Neuchâtel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de........................................</dc:title>
  <dc:subject/>
  <dc:creator>Sylvie Ledermann</dc:creator>
  <cp:keywords/>
  <dc:description/>
  <cp:lastModifiedBy>Gattolliat Sylvie</cp:lastModifiedBy>
  <cp:revision>3</cp:revision>
  <cp:lastPrinted>1999-01-04T08:01:00Z</cp:lastPrinted>
  <dcterms:created xsi:type="dcterms:W3CDTF">2010-11-22T14:19:00Z</dcterms:created>
  <dcterms:modified xsi:type="dcterms:W3CDTF">2017-07-03T13:26:00Z</dcterms:modified>
</cp:coreProperties>
</file>